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91" w:rsidRPr="006C0697" w:rsidRDefault="00E60291" w:rsidP="00E6029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0697">
        <w:rPr>
          <w:rFonts w:ascii="Times New Roman" w:eastAsia="Calibri" w:hAnsi="Times New Roman" w:cs="Times New Roman"/>
          <w:b/>
          <w:sz w:val="28"/>
          <w:szCs w:val="28"/>
        </w:rPr>
        <w:t>Занятие № 13 (второй семестр)</w:t>
      </w:r>
    </w:p>
    <w:p w:rsidR="00E60291" w:rsidRPr="006C0697" w:rsidRDefault="00E60291" w:rsidP="00E60291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0697">
        <w:rPr>
          <w:rFonts w:ascii="Times New Roman" w:eastAsia="Calibri" w:hAnsi="Times New Roman" w:cs="Times New Roman"/>
          <w:b/>
          <w:sz w:val="28"/>
          <w:szCs w:val="28"/>
        </w:rPr>
        <w:t>Тема: Тонкий кишечник: отделы, строение, функции</w:t>
      </w:r>
    </w:p>
    <w:p w:rsidR="00E60291" w:rsidRPr="00E60291" w:rsidRDefault="00E60291" w:rsidP="00E602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0291">
        <w:rPr>
          <w:rFonts w:ascii="Times New Roman" w:eastAsia="Calibri" w:hAnsi="Times New Roman" w:cs="Times New Roman"/>
          <w:sz w:val="28"/>
          <w:szCs w:val="28"/>
        </w:rPr>
        <w:t>Студент должен уметь:</w:t>
      </w:r>
    </w:p>
    <w:p w:rsidR="00E60291" w:rsidRPr="00E60291" w:rsidRDefault="00E60291" w:rsidP="00E60291">
      <w:pPr>
        <w:numPr>
          <w:ilvl w:val="0"/>
          <w:numId w:val="1"/>
        </w:numPr>
        <w:spacing w:after="160"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291">
        <w:rPr>
          <w:rFonts w:ascii="Times New Roman" w:eastAsia="Calibri" w:hAnsi="Times New Roman" w:cs="Times New Roman"/>
          <w:sz w:val="28"/>
          <w:szCs w:val="28"/>
        </w:rPr>
        <w:t>Применять знания о строении и функции тонкого кишечника  при постановке предварительного диагноза</w:t>
      </w:r>
    </w:p>
    <w:p w:rsidR="00E60291" w:rsidRPr="00E60291" w:rsidRDefault="00E60291" w:rsidP="00E6029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0291">
        <w:rPr>
          <w:rFonts w:ascii="Times New Roman" w:eastAsia="Calibri" w:hAnsi="Times New Roman" w:cs="Times New Roman"/>
          <w:sz w:val="28"/>
          <w:szCs w:val="28"/>
        </w:rPr>
        <w:t>Студент должен знать:</w:t>
      </w:r>
    </w:p>
    <w:p w:rsidR="00E60291" w:rsidRPr="00E60291" w:rsidRDefault="00E60291" w:rsidP="00E60291">
      <w:pPr>
        <w:numPr>
          <w:ilvl w:val="0"/>
          <w:numId w:val="2"/>
        </w:numPr>
        <w:spacing w:after="160"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60291">
        <w:rPr>
          <w:rFonts w:ascii="Times New Roman" w:eastAsia="Calibri" w:hAnsi="Times New Roman" w:cs="Times New Roman"/>
          <w:sz w:val="28"/>
          <w:szCs w:val="28"/>
        </w:rPr>
        <w:t>Строение тонкого кишечника, отделы, строение стенки</w:t>
      </w:r>
    </w:p>
    <w:p w:rsidR="00E60291" w:rsidRPr="00E60291" w:rsidRDefault="00E60291" w:rsidP="00E60291">
      <w:pPr>
        <w:spacing w:after="160" w:line="254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proofErr w:type="gramStart"/>
      <w:r w:rsidRPr="00E60291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E60291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E60291">
        <w:rPr>
          <w:rFonts w:ascii="Times New Roman" w:eastAsia="Calibri" w:hAnsi="Times New Roman" w:cs="Times New Roman"/>
          <w:b/>
          <w:sz w:val="28"/>
          <w:szCs w:val="28"/>
        </w:rPr>
        <w:t xml:space="preserve"> Н. И. Анатомия и физиология человека Текст: учебник / Н. И. </w:t>
      </w:r>
      <w:proofErr w:type="spellStart"/>
      <w:r w:rsidRPr="00E60291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E60291">
        <w:rPr>
          <w:rFonts w:ascii="Times New Roman" w:eastAsia="Calibri" w:hAnsi="Times New Roman" w:cs="Times New Roman"/>
          <w:b/>
          <w:sz w:val="28"/>
          <w:szCs w:val="28"/>
        </w:rPr>
        <w:t xml:space="preserve">, И. К. </w:t>
      </w:r>
      <w:proofErr w:type="spellStart"/>
      <w:r w:rsidRPr="00E60291">
        <w:rPr>
          <w:rFonts w:ascii="Times New Roman" w:eastAsia="Calibri" w:hAnsi="Times New Roman" w:cs="Times New Roman"/>
          <w:b/>
          <w:sz w:val="28"/>
          <w:szCs w:val="28"/>
        </w:rPr>
        <w:t>Гайнутдинов</w:t>
      </w:r>
      <w:proofErr w:type="spellEnd"/>
      <w:r w:rsidRPr="00E60291">
        <w:rPr>
          <w:rFonts w:ascii="Times New Roman" w:eastAsia="Calibri" w:hAnsi="Times New Roman" w:cs="Times New Roman"/>
          <w:b/>
          <w:sz w:val="28"/>
          <w:szCs w:val="28"/>
        </w:rPr>
        <w:t>.- Ростов н/Д.: Феникс. 2018.-573с.</w:t>
      </w:r>
      <w:r w:rsidRPr="00E60291">
        <w:rPr>
          <w:rFonts w:ascii="Calibri" w:eastAsia="Calibri" w:hAnsi="Calibri" w:cs="Times New Roman"/>
        </w:rPr>
        <w:t xml:space="preserve"> </w:t>
      </w:r>
      <w:r w:rsidRPr="00E60291">
        <w:rPr>
          <w:rFonts w:ascii="Times New Roman" w:eastAsia="Calibri" w:hAnsi="Times New Roman" w:cs="Times New Roman"/>
          <w:b/>
          <w:sz w:val="28"/>
          <w:szCs w:val="28"/>
        </w:rPr>
        <w:tab/>
        <w:t>225-230</w:t>
      </w:r>
    </w:p>
    <w:p w:rsidR="00E60291" w:rsidRDefault="00E60291" w:rsidP="00E60291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0291" w:rsidRPr="00D569EF" w:rsidRDefault="00E60291" w:rsidP="00E60291">
      <w:pPr>
        <w:spacing w:after="160"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569EF">
        <w:rPr>
          <w:rFonts w:ascii="Times New Roman" w:eastAsia="Calibri" w:hAnsi="Times New Roman" w:cs="Times New Roman"/>
          <w:b/>
          <w:sz w:val="28"/>
          <w:szCs w:val="28"/>
        </w:rPr>
        <w:t>Изучая данную тему, обратите внимание на следующие вопросы:</w:t>
      </w:r>
    </w:p>
    <w:p w:rsidR="00E60291" w:rsidRPr="00E60291" w:rsidRDefault="00E60291" w:rsidP="00E60291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291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E6029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60291">
        <w:rPr>
          <w:rFonts w:ascii="Times New Roman" w:eastAsia="Calibri" w:hAnsi="Times New Roman" w:cs="Times New Roman"/>
          <w:sz w:val="28"/>
          <w:szCs w:val="28"/>
        </w:rPr>
        <w:t>Состав тонкого кишечника</w:t>
      </w:r>
    </w:p>
    <w:p w:rsidR="00E60291" w:rsidRPr="00E60291" w:rsidRDefault="00E60291" w:rsidP="00E60291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291">
        <w:rPr>
          <w:rFonts w:ascii="Times New Roman" w:eastAsia="Calibri" w:hAnsi="Times New Roman" w:cs="Times New Roman"/>
          <w:sz w:val="28"/>
          <w:szCs w:val="28"/>
        </w:rPr>
        <w:t>•</w:t>
      </w:r>
      <w:r w:rsidRPr="00E60291">
        <w:rPr>
          <w:rFonts w:ascii="Times New Roman" w:eastAsia="Calibri" w:hAnsi="Times New Roman" w:cs="Times New Roman"/>
          <w:sz w:val="28"/>
          <w:szCs w:val="28"/>
        </w:rPr>
        <w:tab/>
        <w:t xml:space="preserve">12 перстная кишка, расположение, отделы, </w:t>
      </w:r>
    </w:p>
    <w:p w:rsidR="00E60291" w:rsidRPr="00E60291" w:rsidRDefault="00E60291" w:rsidP="00E60291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291">
        <w:rPr>
          <w:rFonts w:ascii="Times New Roman" w:eastAsia="Calibri" w:hAnsi="Times New Roman" w:cs="Times New Roman"/>
          <w:sz w:val="28"/>
          <w:szCs w:val="28"/>
        </w:rPr>
        <w:t>•</w:t>
      </w:r>
      <w:r w:rsidRPr="00E60291">
        <w:rPr>
          <w:rFonts w:ascii="Times New Roman" w:eastAsia="Calibri" w:hAnsi="Times New Roman" w:cs="Times New Roman"/>
          <w:sz w:val="28"/>
          <w:szCs w:val="28"/>
        </w:rPr>
        <w:tab/>
        <w:t>Тощая и подвздошная кишки, расположение</w:t>
      </w:r>
    </w:p>
    <w:p w:rsidR="00E60291" w:rsidRDefault="00E60291" w:rsidP="00E60291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291">
        <w:rPr>
          <w:rFonts w:ascii="Times New Roman" w:eastAsia="Calibri" w:hAnsi="Times New Roman" w:cs="Times New Roman"/>
          <w:sz w:val="28"/>
          <w:szCs w:val="28"/>
        </w:rPr>
        <w:t>•</w:t>
      </w:r>
      <w:r w:rsidRPr="00E60291">
        <w:rPr>
          <w:rFonts w:ascii="Times New Roman" w:eastAsia="Calibri" w:hAnsi="Times New Roman" w:cs="Times New Roman"/>
          <w:sz w:val="28"/>
          <w:szCs w:val="28"/>
        </w:rPr>
        <w:tab/>
        <w:t>Слои стенки тонкого кишечника, особенности слизистой оболочки, макро и микроворсинки</w:t>
      </w:r>
    </w:p>
    <w:p w:rsidR="00E60291" w:rsidRDefault="00E60291" w:rsidP="00E60291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0291" w:rsidRPr="00D569EF" w:rsidRDefault="00E60291" w:rsidP="00E60291">
      <w:pPr>
        <w:spacing w:after="160"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569EF">
        <w:rPr>
          <w:rFonts w:ascii="Times New Roman" w:eastAsia="Calibri" w:hAnsi="Times New Roman" w:cs="Times New Roman"/>
          <w:b/>
          <w:sz w:val="28"/>
          <w:szCs w:val="28"/>
        </w:rPr>
        <w:t>После изучения материала, обратите внимание на особенности:</w:t>
      </w:r>
    </w:p>
    <w:p w:rsidR="00E60291" w:rsidRPr="00E60291" w:rsidRDefault="00E60291" w:rsidP="00E60291">
      <w:pPr>
        <w:numPr>
          <w:ilvl w:val="0"/>
          <w:numId w:val="3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291">
        <w:rPr>
          <w:rFonts w:ascii="Times New Roman" w:eastAsia="Calibri" w:hAnsi="Times New Roman" w:cs="Times New Roman"/>
          <w:sz w:val="28"/>
          <w:szCs w:val="28"/>
        </w:rPr>
        <w:t>Как называются групповые лимфоидные фолликулы в стенке тонкого кишечника</w:t>
      </w:r>
    </w:p>
    <w:p w:rsidR="00E60291" w:rsidRPr="00E60291" w:rsidRDefault="00E60291" w:rsidP="00E60291">
      <w:pPr>
        <w:numPr>
          <w:ilvl w:val="0"/>
          <w:numId w:val="3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291">
        <w:rPr>
          <w:rFonts w:ascii="Times New Roman" w:eastAsia="Calibri" w:hAnsi="Times New Roman" w:cs="Times New Roman"/>
          <w:sz w:val="28"/>
          <w:szCs w:val="28"/>
        </w:rPr>
        <w:t>Как по отношению к брюшине лежит 12перстная кишка</w:t>
      </w:r>
    </w:p>
    <w:p w:rsidR="00E60291" w:rsidRPr="00921F44" w:rsidRDefault="00E60291" w:rsidP="00921F44">
      <w:pPr>
        <w:pStyle w:val="a3"/>
        <w:numPr>
          <w:ilvl w:val="0"/>
          <w:numId w:val="3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21F44">
        <w:rPr>
          <w:rFonts w:ascii="Times New Roman" w:eastAsia="Calibri" w:hAnsi="Times New Roman" w:cs="Times New Roman"/>
          <w:sz w:val="28"/>
          <w:szCs w:val="28"/>
        </w:rPr>
        <w:t>Какие протоки открываются в 12 перстную кишку</w:t>
      </w:r>
    </w:p>
    <w:p w:rsidR="00E60291" w:rsidRDefault="00E60291" w:rsidP="00E60291">
      <w:pPr>
        <w:spacing w:after="160" w:line="254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569EF">
        <w:rPr>
          <w:rFonts w:ascii="Times New Roman" w:eastAsia="Calibri" w:hAnsi="Times New Roman" w:cs="Times New Roman"/>
          <w:b/>
          <w:sz w:val="28"/>
          <w:szCs w:val="28"/>
        </w:rPr>
        <w:t>Выполните задание:</w:t>
      </w:r>
    </w:p>
    <w:p w:rsidR="00921F44" w:rsidRPr="00921F44" w:rsidRDefault="00921F44" w:rsidP="00921F44">
      <w:pPr>
        <w:pStyle w:val="a3"/>
        <w:numPr>
          <w:ilvl w:val="0"/>
          <w:numId w:val="6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921F44">
        <w:rPr>
          <w:rFonts w:ascii="Times New Roman" w:eastAsia="Calibri" w:hAnsi="Times New Roman" w:cs="Times New Roman"/>
          <w:sz w:val="28"/>
          <w:szCs w:val="28"/>
        </w:rPr>
        <w:t>Составьте конспект изученного материала</w:t>
      </w:r>
    </w:p>
    <w:bookmarkEnd w:id="0"/>
    <w:p w:rsidR="00E60291" w:rsidRDefault="00E60291" w:rsidP="00921F44">
      <w:pPr>
        <w:numPr>
          <w:ilvl w:val="0"/>
          <w:numId w:val="6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0291">
        <w:rPr>
          <w:rFonts w:ascii="Times New Roman" w:eastAsia="Calibri" w:hAnsi="Times New Roman" w:cs="Times New Roman"/>
          <w:sz w:val="28"/>
          <w:szCs w:val="28"/>
        </w:rPr>
        <w:t>З</w:t>
      </w:r>
      <w:r w:rsidR="00921F44">
        <w:rPr>
          <w:rFonts w:ascii="Times New Roman" w:eastAsia="Calibri" w:hAnsi="Times New Roman" w:cs="Times New Roman"/>
          <w:sz w:val="28"/>
          <w:szCs w:val="28"/>
        </w:rPr>
        <w:t>арисуйте кишечную ворсинку, отметив</w:t>
      </w:r>
      <w:r w:rsidRPr="00E60291">
        <w:rPr>
          <w:rFonts w:ascii="Times New Roman" w:eastAsia="Calibri" w:hAnsi="Times New Roman" w:cs="Times New Roman"/>
          <w:sz w:val="28"/>
          <w:szCs w:val="28"/>
        </w:rPr>
        <w:t xml:space="preserve"> все анатомические образования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>Тонкая кишка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>Тонкая кишка (</w:t>
      </w:r>
      <w:proofErr w:type="spellStart"/>
      <w:r w:rsidRPr="00C2752A">
        <w:rPr>
          <w:rFonts w:ascii="Times New Roman" w:eastAsia="Calibri" w:hAnsi="Times New Roman" w:cs="Times New Roman"/>
          <w:sz w:val="28"/>
          <w:szCs w:val="28"/>
        </w:rPr>
        <w:t>intestinum</w:t>
      </w:r>
      <w:proofErr w:type="spellEnd"/>
      <w:r w:rsidRPr="00C27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2752A">
        <w:rPr>
          <w:rFonts w:ascii="Times New Roman" w:eastAsia="Calibri" w:hAnsi="Times New Roman" w:cs="Times New Roman"/>
          <w:sz w:val="28"/>
          <w:szCs w:val="28"/>
        </w:rPr>
        <w:t>tenue</w:t>
      </w:r>
      <w:proofErr w:type="spellEnd"/>
      <w:r w:rsidRPr="00C2752A">
        <w:rPr>
          <w:rFonts w:ascii="Times New Roman" w:eastAsia="Calibri" w:hAnsi="Times New Roman" w:cs="Times New Roman"/>
          <w:sz w:val="28"/>
          <w:szCs w:val="28"/>
        </w:rPr>
        <w:t>) — самая длинная часть пищеварительного тракта. Здесь происходит дальнейшее переваривание пищи, расщепление всех пищевых веществ под воздействием кишечного сока, сока поджелудочной железы, желчи печени и всасывание продуктов в кровеносные и лимфатические сосуды (капилляры).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 xml:space="preserve">Длина тонкой кишки у человека колеблется от 2,2 до 4,5 м. У мужчин она несколько длиннее, чем у женщин. Тонкая кишка имеет форму трубки, которая в поперечнике составляет около 47 мм, а в конце — около 27 мм. Верхней границей тонкой кишки является привратник желудка, а нижней — </w:t>
      </w:r>
      <w:proofErr w:type="spellStart"/>
      <w:r w:rsidRPr="00C2752A">
        <w:rPr>
          <w:rFonts w:ascii="Times New Roman" w:eastAsia="Calibri" w:hAnsi="Times New Roman" w:cs="Times New Roman"/>
          <w:sz w:val="28"/>
          <w:szCs w:val="28"/>
        </w:rPr>
        <w:t>илеоцекальный</w:t>
      </w:r>
      <w:proofErr w:type="spellEnd"/>
      <w:r w:rsidRPr="00C2752A">
        <w:rPr>
          <w:rFonts w:ascii="Times New Roman" w:eastAsia="Calibri" w:hAnsi="Times New Roman" w:cs="Times New Roman"/>
          <w:sz w:val="28"/>
          <w:szCs w:val="28"/>
        </w:rPr>
        <w:t xml:space="preserve"> клапан в месте входа в слепую кишку.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lastRenderedPageBreak/>
        <w:t>В тонкой кишке выделяют три отдела: двенадцатиперстную, тощую и подвздошную кишки. В отличие от двенадцатиперстной тощая и подвздошная кишки имеют брыжейку и рассматриваются как брыжеечная часть тонкой кишки.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>Двенадцатиперстная кишка (</w:t>
      </w:r>
      <w:proofErr w:type="spellStart"/>
      <w:r w:rsidRPr="00C2752A">
        <w:rPr>
          <w:rFonts w:ascii="Times New Roman" w:eastAsia="Calibri" w:hAnsi="Times New Roman" w:cs="Times New Roman"/>
          <w:sz w:val="28"/>
          <w:szCs w:val="28"/>
        </w:rPr>
        <w:t>duodenum</w:t>
      </w:r>
      <w:proofErr w:type="spellEnd"/>
      <w:r w:rsidRPr="00C2752A">
        <w:rPr>
          <w:rFonts w:ascii="Times New Roman" w:eastAsia="Calibri" w:hAnsi="Times New Roman" w:cs="Times New Roman"/>
          <w:sz w:val="28"/>
          <w:szCs w:val="28"/>
        </w:rPr>
        <w:t>) имеет общую длину 17—21 см и является начальным отделом тонкой кишки. В ней выделяют четыре части: верхнюю, нисходящую, горизонтальную и восходящую).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 xml:space="preserve">Двенадцатиперстная кишка располагается </w:t>
      </w:r>
      <w:proofErr w:type="spellStart"/>
      <w:r w:rsidRPr="00C2752A">
        <w:rPr>
          <w:rFonts w:ascii="Times New Roman" w:eastAsia="Calibri" w:hAnsi="Times New Roman" w:cs="Times New Roman"/>
          <w:sz w:val="28"/>
          <w:szCs w:val="28"/>
        </w:rPr>
        <w:t>забрюшинно</w:t>
      </w:r>
      <w:proofErr w:type="spellEnd"/>
      <w:r w:rsidRPr="00C2752A">
        <w:rPr>
          <w:rFonts w:ascii="Times New Roman" w:eastAsia="Calibri" w:hAnsi="Times New Roman" w:cs="Times New Roman"/>
          <w:sz w:val="28"/>
          <w:szCs w:val="28"/>
        </w:rPr>
        <w:t xml:space="preserve"> и не имеет своей брыжейки. Брюшина прилегает к кишке спереди, покрывает со всех сторон только ее начальный отдел — ампулу Двенадцатиперстная кишка фиксируется печеночно-дуоденальной, двенадцатиперстно-печеночной и подвешивающей связками. Слизистая оболочка этой кишки образует круговые складки, характерные для всего тонкого кишечника. Кроме того, на внутренней стенке ее находится продольная складка, в нижней части которой расположен большой сосочек двенадцатиперстной кишки, где открываются общим отверстием общий желчный проток и проток поджелудочной железы. На 2—3 см выше от сосочка иной раз располагается малый сосочек двенадцатиперстной кишки, на котором открывается устье добавочного протока поджелудочной железы.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 xml:space="preserve">В подслизистой основе находится множество дуоденальных желез, протоки которых открываются в просвет кишки. Мышечная оболочка состоит из внутреннего циркулярного и наружного продольных слоев гладких мышечных волокон. Снаружи двенадцатиперстная кишка покрыта </w:t>
      </w:r>
      <w:proofErr w:type="spellStart"/>
      <w:r w:rsidRPr="00C2752A">
        <w:rPr>
          <w:rFonts w:ascii="Times New Roman" w:eastAsia="Calibri" w:hAnsi="Times New Roman" w:cs="Times New Roman"/>
          <w:sz w:val="28"/>
          <w:szCs w:val="28"/>
        </w:rPr>
        <w:t>адвентицией</w:t>
      </w:r>
      <w:proofErr w:type="spellEnd"/>
      <w:r w:rsidRPr="00C275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>Часть тонкой кишки, имеющая брыжейку, лежит ниже поперечной ободочной кишки, и ее брыжейка образует 14— 16 петель, покрытых спереди большим сальником. Около 2/5 брыжеечной части тонкой кишки относится к тощей кишке и 3/5 — к подвздошной. Четко обозначенной границы между этими отделами тонкой кишки не существует.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>Тощая кишка (</w:t>
      </w:r>
      <w:proofErr w:type="spellStart"/>
      <w:r w:rsidRPr="00C2752A">
        <w:rPr>
          <w:rFonts w:ascii="Times New Roman" w:eastAsia="Calibri" w:hAnsi="Times New Roman" w:cs="Times New Roman"/>
          <w:sz w:val="28"/>
          <w:szCs w:val="28"/>
        </w:rPr>
        <w:t>jejunum</w:t>
      </w:r>
      <w:proofErr w:type="spellEnd"/>
      <w:r w:rsidRPr="00C2752A">
        <w:rPr>
          <w:rFonts w:ascii="Times New Roman" w:eastAsia="Calibri" w:hAnsi="Times New Roman" w:cs="Times New Roman"/>
          <w:sz w:val="28"/>
          <w:szCs w:val="28"/>
        </w:rPr>
        <w:t>) лежит непосредственно после двенадцатиперстной кишки, ее петли расположены в левой верхней части брюшной полости. Диаметр тощей кишки составляет 3,5—4,5 см.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>Подвздошная кишка (</w:t>
      </w:r>
      <w:proofErr w:type="spellStart"/>
      <w:r w:rsidRPr="00C2752A">
        <w:rPr>
          <w:rFonts w:ascii="Times New Roman" w:eastAsia="Calibri" w:hAnsi="Times New Roman" w:cs="Times New Roman"/>
          <w:sz w:val="28"/>
          <w:szCs w:val="28"/>
        </w:rPr>
        <w:t>ileum</w:t>
      </w:r>
      <w:proofErr w:type="spellEnd"/>
      <w:r w:rsidRPr="00C2752A">
        <w:rPr>
          <w:rFonts w:ascii="Times New Roman" w:eastAsia="Calibri" w:hAnsi="Times New Roman" w:cs="Times New Roman"/>
          <w:sz w:val="28"/>
          <w:szCs w:val="28"/>
        </w:rPr>
        <w:t>) является продолжением тощей кишки. Она занимает правую нижнюю часть брюшной полости и соединяется со слепой кишкой в области правой подвздошной ямки. Длина подвздошной кишки около 2,7 см.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>Тощая и подвздошная кишки покрыты брюшиной, образующей наружную серозную оболочку ее стенки. При этом брюшина формирует брыжейку, между листками которой идут кровеносные и лимфатические сосуды, нервы.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>Под серозной оболочкой лежит мышечная оболочка, которая состоит из наружного продольного слоя, хорошо развитого, и внутреннего кругового слоя.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lastRenderedPageBreak/>
        <w:t>За мышечной оболочкой находится подслизистая основа, в состав которой входит рыхлая соединительная ткань с множеством кровеносных, лимфатических сосудов и нервов.</w:t>
      </w:r>
    </w:p>
    <w:p w:rsidR="00C2752A" w:rsidRPr="00C2752A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>Слизистая оболочка тощей и подвздошной кишок образует круговые складки высотой около 8 мм, которые охватывают ½ — 2/3 окружности кишки. Высота складок в направлении от тощей до подвздошной кишки уменьшается. Складки покрыты кишечными ворсинками высотой 0,2 — 1,2 мм, что значительно увеличивает площадь всасывания слизистой оболочки тонкой кишки, которая покрыта однослойным призматическим эпителием и имеет хорошо развитую сеть кровеносных и лимфатических сосудов. В слизистой оболочке тощей кишки, кроме того, расположены одиночные лимфоидные узелки, а в слизистой оболочке подвздошной кишки их много и они объединяются в групповые лимфоидные узлы (</w:t>
      </w:r>
      <w:proofErr w:type="spellStart"/>
      <w:r w:rsidRPr="00C2752A">
        <w:rPr>
          <w:rFonts w:ascii="Times New Roman" w:eastAsia="Calibri" w:hAnsi="Times New Roman" w:cs="Times New Roman"/>
          <w:sz w:val="28"/>
          <w:szCs w:val="28"/>
        </w:rPr>
        <w:t>пейеровы</w:t>
      </w:r>
      <w:proofErr w:type="spellEnd"/>
      <w:r w:rsidRPr="00C2752A">
        <w:rPr>
          <w:rFonts w:ascii="Times New Roman" w:eastAsia="Calibri" w:hAnsi="Times New Roman" w:cs="Times New Roman"/>
          <w:sz w:val="28"/>
          <w:szCs w:val="28"/>
        </w:rPr>
        <w:t xml:space="preserve"> бляшки).</w:t>
      </w:r>
    </w:p>
    <w:p w:rsidR="00C2752A" w:rsidRPr="00E60291" w:rsidRDefault="00C2752A" w:rsidP="00C2752A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2752A">
        <w:rPr>
          <w:rFonts w:ascii="Times New Roman" w:eastAsia="Calibri" w:hAnsi="Times New Roman" w:cs="Times New Roman"/>
          <w:sz w:val="28"/>
          <w:szCs w:val="28"/>
        </w:rPr>
        <w:t>Основу ворсинок составляет соединительная ткань собственной пластинки слизистой оболочки с небольшим количеством гладких мышечных клеток. В центральной части расположен лимфатический капилляр, вокруг которого, ближе к эпителию, проходят кровеносные сосуды.</w:t>
      </w:r>
    </w:p>
    <w:p w:rsidR="00E60291" w:rsidRDefault="00E60291" w:rsidP="00E60291">
      <w:p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sectPr w:rsidR="00E6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945"/>
    <w:multiLevelType w:val="hybridMultilevel"/>
    <w:tmpl w:val="8734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F7F96"/>
    <w:multiLevelType w:val="hybridMultilevel"/>
    <w:tmpl w:val="E702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B282D"/>
    <w:multiLevelType w:val="hybridMultilevel"/>
    <w:tmpl w:val="3542A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F91374"/>
    <w:multiLevelType w:val="hybridMultilevel"/>
    <w:tmpl w:val="D114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83819"/>
    <w:multiLevelType w:val="hybridMultilevel"/>
    <w:tmpl w:val="B9300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D7685"/>
    <w:multiLevelType w:val="hybridMultilevel"/>
    <w:tmpl w:val="3D3A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19"/>
    <w:rsid w:val="00023CEE"/>
    <w:rsid w:val="00432E19"/>
    <w:rsid w:val="006C0697"/>
    <w:rsid w:val="00921F44"/>
    <w:rsid w:val="00BF0FF1"/>
    <w:rsid w:val="00C2752A"/>
    <w:rsid w:val="00D569EF"/>
    <w:rsid w:val="00E6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9F086B-AE58-4838-8D70-307D8AF0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785</Words>
  <Characters>4477</Characters>
  <Application>Microsoft Office Word</Application>
  <DocSecurity>0</DocSecurity>
  <Lines>37</Lines>
  <Paragraphs>10</Paragraphs>
  <ScaleCrop>false</ScaleCrop>
  <Company>diakov.net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Людмила Алексеевна</dc:creator>
  <cp:keywords/>
  <dc:description/>
  <cp:lastModifiedBy>1</cp:lastModifiedBy>
  <cp:revision>12</cp:revision>
  <dcterms:created xsi:type="dcterms:W3CDTF">2020-02-08T02:53:00Z</dcterms:created>
  <dcterms:modified xsi:type="dcterms:W3CDTF">2020-02-10T08:52:00Z</dcterms:modified>
</cp:coreProperties>
</file>