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B" w:rsidRDefault="0073088B" w:rsidP="008F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</w:t>
      </w:r>
      <w:r w:rsidR="005A16EE"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5A16EE"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DD6">
        <w:rPr>
          <w:rFonts w:ascii="Times New Roman" w:eastAsia="Times New Roman" w:hAnsi="Times New Roman" w:cs="Times New Roman"/>
          <w:sz w:val="28"/>
          <w:szCs w:val="28"/>
          <w:lang w:eastAsia="ru-RU"/>
        </w:rPr>
        <w:t>(3 задачи)</w:t>
      </w:r>
    </w:p>
    <w:p w:rsidR="0073088B" w:rsidRDefault="0073088B" w:rsidP="0073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8B" w:rsidRPr="008F1DD6" w:rsidRDefault="008F1DD6" w:rsidP="0073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73088B"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рекомендаций для пациентов</w:t>
      </w:r>
    </w:p>
    <w:p w:rsidR="0073088B" w:rsidRPr="00305790" w:rsidRDefault="0073088B" w:rsidP="0073088B">
      <w:pPr>
        <w:pStyle w:val="a5"/>
        <w:numPr>
          <w:ilvl w:val="0"/>
          <w:numId w:val="21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питанию при </w:t>
      </w:r>
      <w:proofErr w:type="spellStart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гипермоторной</w:t>
      </w:r>
      <w:proofErr w:type="spellEnd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ДЖВП с примером однодневного меню.</w:t>
      </w:r>
    </w:p>
    <w:p w:rsidR="0073088B" w:rsidRPr="00305790" w:rsidRDefault="0073088B" w:rsidP="0073088B">
      <w:pPr>
        <w:pStyle w:val="a5"/>
        <w:numPr>
          <w:ilvl w:val="0"/>
          <w:numId w:val="21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питанию при </w:t>
      </w:r>
      <w:proofErr w:type="spellStart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гипомоторной</w:t>
      </w:r>
      <w:proofErr w:type="spellEnd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ДЖВП с примером однодневного меню.</w:t>
      </w:r>
    </w:p>
    <w:p w:rsidR="0073088B" w:rsidRPr="00305790" w:rsidRDefault="0073088B" w:rsidP="0073088B">
      <w:pPr>
        <w:pStyle w:val="a5"/>
        <w:numPr>
          <w:ilvl w:val="0"/>
          <w:numId w:val="21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proofErr w:type="spellStart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тюбажа</w:t>
      </w:r>
      <w:proofErr w:type="spellEnd"/>
      <w:r w:rsidRPr="003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условиях.</w:t>
      </w:r>
    </w:p>
    <w:p w:rsidR="0073088B" w:rsidRDefault="0073088B" w:rsidP="0073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8B" w:rsidRPr="008F1DD6" w:rsidRDefault="008F1DD6" w:rsidP="0073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73088B"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текста беседы с пациентами:</w:t>
      </w:r>
    </w:p>
    <w:p w:rsidR="0073088B" w:rsidRPr="0073088B" w:rsidRDefault="0073088B" w:rsidP="0073088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8B">
        <w:rPr>
          <w:rFonts w:ascii="Times New Roman" w:eastAsia="Calibri" w:hAnsi="Times New Roman" w:cs="Times New Roman"/>
          <w:sz w:val="28"/>
          <w:szCs w:val="28"/>
        </w:rPr>
        <w:t xml:space="preserve">О профилактике обострений заболеваний желчного пузыря. </w:t>
      </w:r>
    </w:p>
    <w:p w:rsidR="0073088B" w:rsidRDefault="0073088B" w:rsidP="0073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8B" w:rsidRPr="008F1DD6" w:rsidRDefault="008F1DD6" w:rsidP="00730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73088B" w:rsidRPr="008F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Расписать алгоритм проведения дуоденального зондирования. </w:t>
      </w:r>
    </w:p>
    <w:p w:rsidR="00DC330E" w:rsidRPr="00DC330E" w:rsidRDefault="00DC330E" w:rsidP="00DC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8B" w:rsidRDefault="0073088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C330E" w:rsidRPr="00D1102A" w:rsidRDefault="00DC330E" w:rsidP="00D1102A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11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1</w:t>
      </w:r>
    </w:p>
    <w:p w:rsidR="00A65257" w:rsidRPr="00D1102A" w:rsidRDefault="00A65257" w:rsidP="00A6525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Пациентка Сергачева К.П., 40 лет, поступила в стационар на лечение с диагнозом хронический холецистит, стадия обострения.</w:t>
      </w:r>
    </w:p>
    <w:p w:rsidR="00A65257" w:rsidRPr="00D1102A" w:rsidRDefault="00A65257" w:rsidP="00A6525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Жалобы на ноющие боли в правом подреберье, усиливающиеся после приема жирной пищи, тошноту, по утрам горечь во рту, общую слабость, однократно была рвота желчью. </w:t>
      </w:r>
    </w:p>
    <w:p w:rsidR="00A65257" w:rsidRPr="00D1102A" w:rsidRDefault="00A65257" w:rsidP="00A6525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Из анамнеза известно, что считает себя больной около 7 лет, ухудшение наступило в течение последней недели, которое связывает с приемом обильной, жирной пищи.</w:t>
      </w:r>
    </w:p>
    <w:p w:rsidR="00A65257" w:rsidRPr="00D1102A" w:rsidRDefault="00A65257" w:rsidP="00A6525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Пациентка тревожна, жалуется на усталость, плохой сон. В конта</w:t>
      </w:r>
      <w:proofErr w:type="gram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кт вст</w:t>
      </w:r>
      <w:proofErr w:type="gram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упает с трудом, говорит: «что не верит в успех лечения», выражает опасение за свое здоровье.</w:t>
      </w:r>
    </w:p>
    <w:p w:rsidR="00A65257" w:rsidRPr="00D1102A" w:rsidRDefault="00A65257" w:rsidP="00A6525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Объективно: состояние удовлетворительное, подкожно-жировая клетчатка выражена избыточно, кожа сухая, чистая, отмечается желтушность склер, язык сухой, обложен серо-белым налетом. При пальпации болезненность в правом подреберье. Симптомы </w:t>
      </w:r>
      <w:proofErr w:type="spell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Ортнера</w:t>
      </w:r>
      <w:proofErr w:type="spell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Кера</w:t>
      </w:r>
      <w:proofErr w:type="spell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положительные. Пульс 84 в  минуту. АД 130/70 мм</w:t>
      </w:r>
      <w:proofErr w:type="gram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proofErr w:type="gram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т. ст., ЧДД 20 в минуту.</w:t>
      </w:r>
    </w:p>
    <w:p w:rsidR="00A65257" w:rsidRPr="00D1102A" w:rsidRDefault="00A65257" w:rsidP="00A65257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A65257" w:rsidRPr="00D1102A" w:rsidRDefault="00A65257" w:rsidP="00A65257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A65257" w:rsidRPr="00D1102A" w:rsidRDefault="00A65257" w:rsidP="00A652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A65257" w:rsidRPr="00D1102A" w:rsidRDefault="00A65257" w:rsidP="00A652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Проведите инструктаж пациентки по правилам подготовки к предстоящему ультразвуковому исследованию (ПК 2.1.).</w:t>
      </w:r>
    </w:p>
    <w:p w:rsidR="00A65257" w:rsidRPr="00D1102A" w:rsidRDefault="00A65257" w:rsidP="00A652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Расскажите пациентке о правилах приема антибактериального и ферментного </w:t>
      </w:r>
      <w:r w:rsidR="00F017CC"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препаратов </w:t>
      </w: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(ПК 2.1., ПК 2.4.)</w:t>
      </w:r>
    </w:p>
    <w:p w:rsidR="00A65257" w:rsidRPr="00D1102A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65257" w:rsidRPr="00D1102A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65257" w:rsidRPr="00A65257" w:rsidSect="00A65257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65257" w:rsidRPr="00A65257" w:rsidRDefault="00A65257" w:rsidP="00A6525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 ВРАЧЕБНЫХ  НАЗНАЧЕНИЙ №1</w:t>
      </w:r>
    </w:p>
    <w:p w:rsidR="00A65257" w:rsidRPr="00A65257" w:rsidRDefault="00A65257" w:rsidP="00A6525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Ф.И.О. больного  Сергачева К. П., 40 лет                                                                                                       палата № 10</w:t>
      </w: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НЕ ПЕРЕНОСИТ новокаин – затруднение дыхания.</w:t>
      </w: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отмены</w:t>
            </w:r>
          </w:p>
        </w:tc>
      </w:tr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постельный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ЩД </w:t>
            </w:r>
          </w:p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(№ 5а)</w:t>
            </w: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Мезим</w:t>
            </w:r>
            <w:proofErr w:type="spellEnd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форте по 1табл. 3 раза в день.</w:t>
            </w: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Но-шпа 2,0 в/</w:t>
            </w:r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болях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Ампициллин по 0,5</w:t>
            </w: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раза в день внутрь.</w:t>
            </w: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Натрия хлорид 0,9% 500,0 мл </w:t>
            </w:r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 капельно №5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1134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257" w:rsidRPr="00A65257" w:rsidRDefault="00A65257" w:rsidP="00A6525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3969"/>
        <w:gridCol w:w="1560"/>
        <w:gridCol w:w="1778"/>
      </w:tblGrid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57" w:rsidRPr="00A65257" w:rsidTr="00F017CC">
        <w:tc>
          <w:tcPr>
            <w:tcW w:w="5245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65257" w:rsidRPr="00A65257" w:rsidRDefault="00A65257" w:rsidP="00A6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88B" w:rsidRDefault="0073088B" w:rsidP="00DC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365B" w:rsidRDefault="0073088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54365B" w:rsidSect="0073088B">
          <w:head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C330E" w:rsidRPr="00D1102A" w:rsidRDefault="00DC330E" w:rsidP="00DC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10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2</w:t>
      </w:r>
    </w:p>
    <w:p w:rsidR="00F017CC" w:rsidRPr="00D1102A" w:rsidRDefault="00F017CC" w:rsidP="00F01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14 марта  на амбулаторный приём к терапевту обратилась </w:t>
      </w:r>
      <w:proofErr w:type="spell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Кушакова</w:t>
      </w:r>
      <w:proofErr w:type="spell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 С., 42 лет. Пациентка жаловалась на периодически  возникающие тянущие боли в правом подреберье после употребления жирной, жареной, острой пищи и после длительной ходьбы. Часто возникают сухость и горечь во рту, тошнота, несколько раз была рвота с примесью желчи. </w:t>
      </w:r>
    </w:p>
    <w:p w:rsidR="00F017CC" w:rsidRPr="00D1102A" w:rsidRDefault="00F017CC" w:rsidP="00F01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Из анамнеза стало известно, что первые симптомы появились около 5 лет назад. В прошлом году в рамках профилактического осмотра была направлена на УЗИ органов брюшной полости, где были обнаружены  камни в желчном пузыре. Дальнейшее обследование и лечение не проходила, написав письменный отказ по семейным обстоятельствам. Последнее ухудшение отмечает в течение недели.</w:t>
      </w:r>
    </w:p>
    <w:p w:rsidR="00F017CC" w:rsidRPr="00D1102A" w:rsidRDefault="00F017CC" w:rsidP="00F01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Объективно: состояние удовлетворительное, повышенного питания (при росте 165 см. весит 87 кг.), температура тела 36,6</w:t>
      </w:r>
      <w:r w:rsidRPr="00D1102A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0</w:t>
      </w: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С, в легких дыхание везикулярное, тоны сердца ритмичные, ЧДД 16 в минуту, пульс 80 в минуту, удовлетворительных качеств, АД 130/80 мм</w:t>
      </w:r>
      <w:proofErr w:type="gram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proofErr w:type="gram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т. ст., живот мягкий, резко болезненный в правом подреберье, симптом </w:t>
      </w:r>
      <w:proofErr w:type="spell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Пастернацкого</w:t>
      </w:r>
      <w:proofErr w:type="spell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отрицательный с обеих сторон.</w:t>
      </w:r>
    </w:p>
    <w:p w:rsidR="00F017CC" w:rsidRPr="00D1102A" w:rsidRDefault="00F017CC" w:rsidP="00F01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После осмотра пациентка направлена на обследование и лечение в дневной стационар поликлиники.</w:t>
      </w:r>
    </w:p>
    <w:p w:rsidR="00F017CC" w:rsidRPr="00D1102A" w:rsidRDefault="00F017CC" w:rsidP="00F017CC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F017CC" w:rsidRPr="00D1102A" w:rsidRDefault="00F017CC" w:rsidP="00F017CC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F017CC" w:rsidRPr="00D1102A" w:rsidRDefault="00F017CC" w:rsidP="00F017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F017CC" w:rsidRPr="00D1102A" w:rsidRDefault="00F017CC" w:rsidP="00F017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Проведите беседу с пациенткой о диетическом питании при данном заболевании (ПК 2.1.).</w:t>
      </w:r>
    </w:p>
    <w:p w:rsidR="00F017CC" w:rsidRPr="00D1102A" w:rsidRDefault="00F017CC" w:rsidP="00F017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Расскажите пациентке о правилах приема антибактериального и </w:t>
      </w:r>
      <w:proofErr w:type="spellStart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антацидного</w:t>
      </w:r>
      <w:proofErr w:type="spellEnd"/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лекарственного средства (ПК 2.1., ПК 2.4.).</w:t>
      </w:r>
    </w:p>
    <w:p w:rsidR="00F017CC" w:rsidRPr="00D1102A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017CC" w:rsidRPr="00F017CC" w:rsidSect="0054365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17CC" w:rsidRPr="00F017CC" w:rsidRDefault="00F017CC" w:rsidP="00F017C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НАЗНАЧЕНИЙ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543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F017CC" w:rsidRPr="00F017CC" w:rsidRDefault="00F017CC" w:rsidP="00F017C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больного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Кушакова</w:t>
      </w:r>
      <w:proofErr w:type="spellEnd"/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С., 42 года                                                                                                    палата № 1</w:t>
      </w: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ПЕРЕНОСИТ_________________________________________________________________________</w:t>
      </w: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палатный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ШД</w:t>
            </w:r>
          </w:p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(№ 5)</w:t>
            </w: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Ципрофлоксацин</w:t>
            </w:r>
            <w:proofErr w:type="spellEnd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 0,5 г 2 раза в день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Р-р глюкозы 5% 500 мл + 5,0 аскорбиновой кислоты </w:t>
            </w:r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/в капельно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Маалокс по 2 таблетки 3 раза в день через 1 час после еды во время еды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Анальгин 50% 2,0 мл в/м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Поливитамины по 1 драже 3 раза в день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4536"/>
        <w:gridCol w:w="1276"/>
        <w:gridCol w:w="1495"/>
      </w:tblGrid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Хирург 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БАК 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ФГДС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7CC" w:rsidRPr="00F017CC" w:rsidRDefault="00F017CC" w:rsidP="00F01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F017CC" w:rsidRPr="00F017CC" w:rsidSect="00F017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017CC" w:rsidRPr="00D1102A" w:rsidRDefault="00F017CC" w:rsidP="00F017C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Ситуационная задача 3</w:t>
      </w:r>
    </w:p>
    <w:p w:rsidR="00F017CC" w:rsidRPr="00D1102A" w:rsidRDefault="00F017CC" w:rsidP="00F017C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02A">
        <w:rPr>
          <w:rFonts w:ascii="Times New Roman" w:eastAsia="Times New Roman" w:hAnsi="Times New Roman" w:cs="Times New Roman"/>
          <w:sz w:val="28"/>
          <w:szCs w:val="24"/>
        </w:rPr>
        <w:t>К гастроэнтерологу в поликлинике 01.03 на приём обратилась пациентка С</w:t>
      </w:r>
      <w:r w:rsidR="00E3550A" w:rsidRPr="00D1102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1102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E3550A" w:rsidRPr="00D1102A">
        <w:rPr>
          <w:rFonts w:ascii="Times New Roman" w:eastAsia="Times New Roman" w:hAnsi="Times New Roman" w:cs="Times New Roman"/>
          <w:sz w:val="28"/>
          <w:szCs w:val="24"/>
        </w:rPr>
        <w:t>арин</w:t>
      </w:r>
      <w:r w:rsidRPr="00D1102A">
        <w:rPr>
          <w:rFonts w:ascii="Times New Roman" w:eastAsia="Times New Roman" w:hAnsi="Times New Roman" w:cs="Times New Roman"/>
          <w:sz w:val="28"/>
          <w:szCs w:val="24"/>
        </w:rPr>
        <w:t>а В. П. 38 лет. Предъявляет жалобы на постоянные боли в правом подреберье, которые усиливаются после физической нагрузки, после приёма жирной пищи, слабость, быструю утомляемость, тошноту, горечь во рту.</w:t>
      </w:r>
    </w:p>
    <w:p w:rsidR="00F017CC" w:rsidRPr="00D1102A" w:rsidRDefault="00F017CC" w:rsidP="00F017C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02A">
        <w:rPr>
          <w:rFonts w:ascii="Times New Roman" w:eastAsia="Times New Roman" w:hAnsi="Times New Roman" w:cs="Times New Roman"/>
          <w:sz w:val="28"/>
          <w:szCs w:val="24"/>
        </w:rPr>
        <w:t xml:space="preserve">Из анамнеза известно, что состоит на диспансерном учете с диагнозом: Дискинезия желчевыводящих путей по гипотоническому типу. Болеет в   течение длительного времени. Диету не соблюдает, двигательный режим тоже часто нарушает. </w:t>
      </w:r>
    </w:p>
    <w:p w:rsidR="00F017CC" w:rsidRPr="00D1102A" w:rsidRDefault="00F017CC" w:rsidP="00F017C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02A">
        <w:rPr>
          <w:rFonts w:ascii="Times New Roman" w:eastAsia="Times New Roman" w:hAnsi="Times New Roman" w:cs="Times New Roman"/>
          <w:sz w:val="28"/>
          <w:szCs w:val="24"/>
        </w:rPr>
        <w:t xml:space="preserve">Объективно: состояние удовлетворительное, ИМТ=17,3, эмоционально </w:t>
      </w:r>
      <w:proofErr w:type="gramStart"/>
      <w:r w:rsidRPr="00D1102A">
        <w:rPr>
          <w:rFonts w:ascii="Times New Roman" w:eastAsia="Times New Roman" w:hAnsi="Times New Roman" w:cs="Times New Roman"/>
          <w:sz w:val="28"/>
          <w:szCs w:val="24"/>
        </w:rPr>
        <w:t>лабильная</w:t>
      </w:r>
      <w:proofErr w:type="gramEnd"/>
      <w:r w:rsidRPr="00D1102A">
        <w:rPr>
          <w:rFonts w:ascii="Times New Roman" w:eastAsia="Times New Roman" w:hAnsi="Times New Roman" w:cs="Times New Roman"/>
          <w:sz w:val="28"/>
          <w:szCs w:val="24"/>
        </w:rPr>
        <w:t>, кожные покровы бледные, чистые. Дыхание через нос свободное, температура 36,8</w:t>
      </w:r>
      <w:r w:rsidRPr="00D1102A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0</w:t>
      </w:r>
      <w:proofErr w:type="gramStart"/>
      <w:r w:rsidRPr="00D1102A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D1102A">
        <w:rPr>
          <w:rFonts w:ascii="Times New Roman" w:eastAsia="Times New Roman" w:hAnsi="Times New Roman" w:cs="Times New Roman"/>
          <w:sz w:val="28"/>
          <w:szCs w:val="24"/>
        </w:rPr>
        <w:t>, ЧДД - 18 в минуту, ЧСС - 85 в минуту. Язык влажный, обложен желтым налётом. Живот мягкий, болезненный в правом подреберье, печень по краю реберной дуги.</w:t>
      </w:r>
    </w:p>
    <w:p w:rsidR="00F017CC" w:rsidRPr="00D1102A" w:rsidRDefault="00F017CC" w:rsidP="00F017C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02A">
        <w:rPr>
          <w:rFonts w:ascii="Times New Roman" w:eastAsia="Times New Roman" w:hAnsi="Times New Roman" w:cs="Times New Roman"/>
          <w:sz w:val="28"/>
          <w:szCs w:val="24"/>
        </w:rPr>
        <w:t>После осмотра гастроэнтерологом подписала согласие на обследование и лечение в условиях дневного стационара поликлиники.</w:t>
      </w:r>
    </w:p>
    <w:p w:rsidR="00F017CC" w:rsidRPr="00D1102A" w:rsidRDefault="00F017CC" w:rsidP="00F017CC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F017CC" w:rsidRPr="00D1102A" w:rsidRDefault="00F017CC" w:rsidP="00F017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F017CC" w:rsidRPr="00D1102A" w:rsidRDefault="00F017CC" w:rsidP="00F017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Проведите инструктаж с пациенткой по правилам подготовки к предстоящему рентгенологическому исследованию (ПК 2.1.).</w:t>
      </w:r>
    </w:p>
    <w:p w:rsidR="00F017CC" w:rsidRPr="00D1102A" w:rsidRDefault="00F017CC" w:rsidP="00F017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02A">
        <w:rPr>
          <w:rFonts w:ascii="Times New Roman" w:eastAsia="Calibri" w:hAnsi="Times New Roman" w:cs="Times New Roman"/>
          <w:sz w:val="28"/>
          <w:szCs w:val="24"/>
          <w:lang w:eastAsia="ru-RU"/>
        </w:rPr>
        <w:t>Расскажите пациентке о правилах приема желчегонного лекарственного средства (ПК 2.1., ПК 2.4.).</w:t>
      </w: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017CC" w:rsidRPr="00F017CC" w:rsidSect="00F017CC">
          <w:head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17CC" w:rsidRPr="00F017CC" w:rsidRDefault="00F017CC" w:rsidP="00F017C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НАЗНАЧЕНИЙ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3</w:t>
      </w:r>
    </w:p>
    <w:p w:rsidR="00F017CC" w:rsidRPr="00F017CC" w:rsidRDefault="00F017CC" w:rsidP="00F017C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>Ф.И.О. больного  С</w:t>
      </w:r>
      <w:r w:rsidR="00E3550A">
        <w:rPr>
          <w:rFonts w:ascii="Times New Roman" w:eastAsia="Calibri" w:hAnsi="Times New Roman" w:cs="Times New Roman"/>
          <w:sz w:val="28"/>
          <w:szCs w:val="28"/>
          <w:lang w:eastAsia="ru-RU"/>
        </w:rPr>
        <w:t>амарина</w:t>
      </w:r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П., 38 лет                                                                                                  палата № 1</w:t>
      </w: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7CC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ПЕРЕНОСИТ_________________________________________________________________________</w:t>
      </w: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палатный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ШД</w:t>
            </w:r>
          </w:p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(№ 5)</w:t>
            </w: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Аллохол</w:t>
            </w:r>
            <w:proofErr w:type="spellEnd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1 таблетке 3 раза вдень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Р-р глюкозы 5% 500 мл + 5,0 аскорбиновой кислоты </w:t>
            </w:r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/в капельно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Минеральная вода «Ессентуки» №17 по200,0 мл 3 раза в день за 30 минут до еды</w:t>
            </w: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1134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7CC" w:rsidRPr="00F017CC" w:rsidRDefault="00F017CC" w:rsidP="00F017C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4253"/>
        <w:gridCol w:w="1276"/>
        <w:gridCol w:w="1778"/>
      </w:tblGrid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Дуоденальное зондирование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Пероральная холецистография</w:t>
            </w: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7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7CC" w:rsidRPr="00F017CC" w:rsidTr="00F017CC">
        <w:tc>
          <w:tcPr>
            <w:tcW w:w="5245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17CC" w:rsidRPr="00F017CC" w:rsidRDefault="00F017CC" w:rsidP="00F0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50A" w:rsidRDefault="00E3550A" w:rsidP="00607899">
      <w:pPr>
        <w:spacing w:after="0" w:line="240" w:lineRule="auto"/>
        <w:jc w:val="both"/>
      </w:pPr>
    </w:p>
    <w:sectPr w:rsidR="00E3550A" w:rsidSect="00607899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C2" w:rsidRDefault="002D62C2" w:rsidP="00A65257">
      <w:pPr>
        <w:spacing w:after="0" w:line="240" w:lineRule="auto"/>
      </w:pPr>
      <w:r>
        <w:separator/>
      </w:r>
    </w:p>
  </w:endnote>
  <w:endnote w:type="continuationSeparator" w:id="0">
    <w:p w:rsidR="002D62C2" w:rsidRDefault="002D62C2" w:rsidP="00A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C2" w:rsidRDefault="002D62C2" w:rsidP="00A65257">
      <w:pPr>
        <w:spacing w:after="0" w:line="240" w:lineRule="auto"/>
      </w:pPr>
      <w:r>
        <w:separator/>
      </w:r>
    </w:p>
  </w:footnote>
  <w:footnote w:type="continuationSeparator" w:id="0">
    <w:p w:rsidR="002D62C2" w:rsidRDefault="002D62C2" w:rsidP="00A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3" w:rsidRDefault="00116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3" w:rsidRDefault="00116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3" w:rsidRDefault="001169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3" w:rsidRDefault="00116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2">
    <w:nsid w:val="06B61D29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3">
    <w:nsid w:val="0C042E4E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7">
    <w:nsid w:val="1946423A"/>
    <w:multiLevelType w:val="hybridMultilevel"/>
    <w:tmpl w:val="AB42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6FBD"/>
    <w:multiLevelType w:val="hybridMultilevel"/>
    <w:tmpl w:val="D9A0847A"/>
    <w:lvl w:ilvl="0" w:tplc="C3BA6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25F3A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4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F4962"/>
    <w:multiLevelType w:val="hybridMultilevel"/>
    <w:tmpl w:val="E22C7446"/>
    <w:lvl w:ilvl="0" w:tplc="0638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5E1C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360DA"/>
    <w:multiLevelType w:val="hybridMultilevel"/>
    <w:tmpl w:val="C2D292FC"/>
    <w:lvl w:ilvl="0" w:tplc="C248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37EDE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C3BEB"/>
    <w:multiLevelType w:val="hybridMultilevel"/>
    <w:tmpl w:val="DBDE6B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56DB0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B2440"/>
    <w:multiLevelType w:val="hybridMultilevel"/>
    <w:tmpl w:val="2A8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912A4"/>
    <w:multiLevelType w:val="hybridMultilevel"/>
    <w:tmpl w:val="D5A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E123C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C2262"/>
    <w:multiLevelType w:val="hybridMultilevel"/>
    <w:tmpl w:val="B3C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A6A23"/>
    <w:multiLevelType w:val="hybridMultilevel"/>
    <w:tmpl w:val="3C2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00627"/>
    <w:multiLevelType w:val="hybridMultilevel"/>
    <w:tmpl w:val="4A88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457FD"/>
    <w:multiLevelType w:val="hybridMultilevel"/>
    <w:tmpl w:val="7D128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5"/>
  </w:num>
  <w:num w:numId="5">
    <w:abstractNumId w:val="39"/>
  </w:num>
  <w:num w:numId="6">
    <w:abstractNumId w:val="4"/>
  </w:num>
  <w:num w:numId="7">
    <w:abstractNumId w:val="37"/>
  </w:num>
  <w:num w:numId="8">
    <w:abstractNumId w:val="36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33"/>
  </w:num>
  <w:num w:numId="14">
    <w:abstractNumId w:val="12"/>
  </w:num>
  <w:num w:numId="15">
    <w:abstractNumId w:val="14"/>
  </w:num>
  <w:num w:numId="16">
    <w:abstractNumId w:val="30"/>
  </w:num>
  <w:num w:numId="17">
    <w:abstractNumId w:val="4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5"/>
  </w:num>
  <w:num w:numId="22">
    <w:abstractNumId w:val="21"/>
    <w:lvlOverride w:ilvl="0">
      <w:startOverride w:val="1"/>
    </w:lvlOverride>
  </w:num>
  <w:num w:numId="23">
    <w:abstractNumId w:val="1"/>
  </w:num>
  <w:num w:numId="24">
    <w:abstractNumId w:val="41"/>
  </w:num>
  <w:num w:numId="25">
    <w:abstractNumId w:val="7"/>
  </w:num>
  <w:num w:numId="26">
    <w:abstractNumId w:val="28"/>
  </w:num>
  <w:num w:numId="27">
    <w:abstractNumId w:val="15"/>
  </w:num>
  <w:num w:numId="28">
    <w:abstractNumId w:val="8"/>
  </w:num>
  <w:num w:numId="29">
    <w:abstractNumId w:val="23"/>
  </w:num>
  <w:num w:numId="30">
    <w:abstractNumId w:val="34"/>
  </w:num>
  <w:num w:numId="31">
    <w:abstractNumId w:val="22"/>
  </w:num>
  <w:num w:numId="32">
    <w:abstractNumId w:val="3"/>
  </w:num>
  <w:num w:numId="33">
    <w:abstractNumId w:val="2"/>
  </w:num>
  <w:num w:numId="34">
    <w:abstractNumId w:val="17"/>
  </w:num>
  <w:num w:numId="35">
    <w:abstractNumId w:val="9"/>
  </w:num>
  <w:num w:numId="36">
    <w:abstractNumId w:val="32"/>
  </w:num>
  <w:num w:numId="37">
    <w:abstractNumId w:val="2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6"/>
  </w:num>
  <w:num w:numId="45">
    <w:abstractNumId w:val="18"/>
  </w:num>
  <w:num w:numId="46">
    <w:abstractNumId w:val="2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40"/>
    <w:rsid w:val="000E22EA"/>
    <w:rsid w:val="001169F3"/>
    <w:rsid w:val="001A13B4"/>
    <w:rsid w:val="002513BC"/>
    <w:rsid w:val="00277C5E"/>
    <w:rsid w:val="00283951"/>
    <w:rsid w:val="00291E68"/>
    <w:rsid w:val="002D1CBE"/>
    <w:rsid w:val="002D62C2"/>
    <w:rsid w:val="003045A0"/>
    <w:rsid w:val="00305790"/>
    <w:rsid w:val="00324934"/>
    <w:rsid w:val="00374CB5"/>
    <w:rsid w:val="00383559"/>
    <w:rsid w:val="00414D77"/>
    <w:rsid w:val="004F3BCF"/>
    <w:rsid w:val="005266E5"/>
    <w:rsid w:val="0054365B"/>
    <w:rsid w:val="00562E9B"/>
    <w:rsid w:val="005A16EE"/>
    <w:rsid w:val="005E084D"/>
    <w:rsid w:val="006075A3"/>
    <w:rsid w:val="00607899"/>
    <w:rsid w:val="00692E7C"/>
    <w:rsid w:val="0073088B"/>
    <w:rsid w:val="00770CCC"/>
    <w:rsid w:val="007B29AA"/>
    <w:rsid w:val="007E4EF8"/>
    <w:rsid w:val="0080253C"/>
    <w:rsid w:val="00802681"/>
    <w:rsid w:val="008F1DD6"/>
    <w:rsid w:val="00961D9F"/>
    <w:rsid w:val="009F1BAF"/>
    <w:rsid w:val="00A2187E"/>
    <w:rsid w:val="00A50E14"/>
    <w:rsid w:val="00A65257"/>
    <w:rsid w:val="00B0767F"/>
    <w:rsid w:val="00B20A40"/>
    <w:rsid w:val="00B9555C"/>
    <w:rsid w:val="00C5259A"/>
    <w:rsid w:val="00CA6BEF"/>
    <w:rsid w:val="00D1102A"/>
    <w:rsid w:val="00DC330E"/>
    <w:rsid w:val="00DE4F40"/>
    <w:rsid w:val="00E14A99"/>
    <w:rsid w:val="00E3550A"/>
    <w:rsid w:val="00E4432E"/>
    <w:rsid w:val="00E46E40"/>
    <w:rsid w:val="00E86959"/>
    <w:rsid w:val="00EA2C34"/>
    <w:rsid w:val="00EB285C"/>
    <w:rsid w:val="00EB55B8"/>
    <w:rsid w:val="00F017CC"/>
    <w:rsid w:val="00F657CB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0A"/>
  </w:style>
  <w:style w:type="paragraph" w:styleId="1">
    <w:name w:val="heading 1"/>
    <w:basedOn w:val="a"/>
    <w:next w:val="a"/>
    <w:link w:val="10"/>
    <w:qFormat/>
    <w:rsid w:val="00414D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30E"/>
  </w:style>
  <w:style w:type="paragraph" w:styleId="a5">
    <w:name w:val="List Paragraph"/>
    <w:basedOn w:val="a"/>
    <w:uiPriority w:val="99"/>
    <w:qFormat/>
    <w:rsid w:val="00277C5E"/>
    <w:pPr>
      <w:ind w:left="720"/>
      <w:contextualSpacing/>
    </w:pPr>
  </w:style>
  <w:style w:type="paragraph" w:customStyle="1" w:styleId="voproc">
    <w:name w:val="voproc"/>
    <w:basedOn w:val="a"/>
    <w:rsid w:val="00F657CB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F657CB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257"/>
  </w:style>
  <w:style w:type="character" w:customStyle="1" w:styleId="10">
    <w:name w:val="Заголовок 1 Знак"/>
    <w:basedOn w:val="a0"/>
    <w:link w:val="1"/>
    <w:rsid w:val="0041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414D77"/>
    <w:pPr>
      <w:ind w:left="283" w:hanging="283"/>
      <w:contextualSpacing/>
    </w:pPr>
  </w:style>
  <w:style w:type="character" w:customStyle="1" w:styleId="FontStyle11">
    <w:name w:val="Font Style11"/>
    <w:uiPriority w:val="99"/>
    <w:rsid w:val="00414D77"/>
    <w:rPr>
      <w:rFonts w:ascii="Times New Roman" w:hAnsi="Times New Roman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3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30E"/>
  </w:style>
  <w:style w:type="paragraph" w:styleId="a5">
    <w:name w:val="List Paragraph"/>
    <w:basedOn w:val="a"/>
    <w:uiPriority w:val="34"/>
    <w:qFormat/>
    <w:rsid w:val="00277C5E"/>
    <w:pPr>
      <w:ind w:left="720"/>
      <w:contextualSpacing/>
    </w:pPr>
  </w:style>
  <w:style w:type="paragraph" w:customStyle="1" w:styleId="voproc">
    <w:name w:val="voproc"/>
    <w:basedOn w:val="a"/>
    <w:rsid w:val="00F657CB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F657CB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59A1-471D-42F5-BC20-C59DB52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30</cp:revision>
  <dcterms:created xsi:type="dcterms:W3CDTF">2014-02-02T17:05:00Z</dcterms:created>
  <dcterms:modified xsi:type="dcterms:W3CDTF">2020-02-11T02:03:00Z</dcterms:modified>
</cp:coreProperties>
</file>