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8" w:rsidRDefault="00225A9E" w:rsidP="00225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225A9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25A9E">
        <w:rPr>
          <w:rFonts w:ascii="Times New Roman" w:hAnsi="Times New Roman" w:cs="Times New Roman"/>
          <w:sz w:val="24"/>
          <w:szCs w:val="24"/>
        </w:rPr>
        <w:t>-к  Миллера Е. стр. 63, часть 1,2; стр.56 -57, часть 1,2  - чтение и перевод</w:t>
      </w:r>
    </w:p>
    <w:bookmarkEnd w:id="0"/>
    <w:p w:rsidR="00FA54E1" w:rsidRPr="00225A9E" w:rsidRDefault="00FA54E1" w:rsidP="00225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стр.7 чтение и перевод текста, слова стр.7-8 выучить, упр. 1-3 стр. 8-9</w:t>
      </w:r>
    </w:p>
    <w:sectPr w:rsidR="00FA54E1" w:rsidRPr="0022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848"/>
    <w:multiLevelType w:val="hybridMultilevel"/>
    <w:tmpl w:val="D118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D"/>
    <w:rsid w:val="00225A9E"/>
    <w:rsid w:val="00782E2D"/>
    <w:rsid w:val="00987528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2020-02-17T04:35:00Z</dcterms:created>
  <dcterms:modified xsi:type="dcterms:W3CDTF">2020-02-17T04:54:00Z</dcterms:modified>
</cp:coreProperties>
</file>