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D9" w:rsidRPr="00470FD9" w:rsidRDefault="00470FD9" w:rsidP="00470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D9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470FD9" w:rsidRPr="00470FD9" w:rsidRDefault="00470FD9" w:rsidP="00470FD9">
      <w:pPr>
        <w:rPr>
          <w:rFonts w:ascii="Times New Roman" w:hAnsi="Times New Roman" w:cs="Times New Roman"/>
          <w:sz w:val="28"/>
          <w:szCs w:val="28"/>
        </w:rPr>
      </w:pPr>
      <w:r w:rsidRPr="00470FD9">
        <w:rPr>
          <w:rFonts w:ascii="Times New Roman" w:hAnsi="Times New Roman" w:cs="Times New Roman"/>
          <w:sz w:val="28"/>
          <w:szCs w:val="28"/>
        </w:rPr>
        <w:t>АНТИБИОТИКОТЕРАПИЯ – это применение антибиотиков с лечебной целью</w:t>
      </w:r>
    </w:p>
    <w:p w:rsidR="00470FD9" w:rsidRPr="00470FD9" w:rsidRDefault="00470FD9" w:rsidP="00470FD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Многие антибиотики для парентерального применения выпускают во флаконах в твердой лекарственной форме – кристаллического порошка. Для  инъекционного введения следует использовать стерильные растворители:</w:t>
      </w:r>
    </w:p>
    <w:p w:rsidR="00470FD9" w:rsidRPr="00470FD9" w:rsidRDefault="00470FD9" w:rsidP="00470FD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·        0,9% изотонический раствор натрия хлорида (физиологический раствор);</w:t>
      </w:r>
    </w:p>
    <w:p w:rsidR="00470FD9" w:rsidRPr="00470FD9" w:rsidRDefault="00470FD9" w:rsidP="00470FD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·        Воду для инъекций;</w:t>
      </w:r>
    </w:p>
    <w:p w:rsidR="00470FD9" w:rsidRPr="00470FD9" w:rsidRDefault="00470FD9" w:rsidP="00470FD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·        0,25% или 0,5% растворы новокаина.</w:t>
      </w:r>
    </w:p>
    <w:p w:rsidR="00470FD9" w:rsidRPr="00470FD9" w:rsidRDefault="00470FD9" w:rsidP="00470FD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   Антибиотики вводят внутримышечно или внутривенно по назначению врача.</w:t>
      </w:r>
    </w:p>
    <w:p w:rsidR="00470FD9" w:rsidRPr="00470FD9" w:rsidRDefault="00470FD9" w:rsidP="00470FD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   При разведении антибиотика новокаином необходимо учитывать аллергологический анамнез пациента. Новокаин – это наиболее широко применяемый растворитель  в отечественном здравоохранении, обладает обезболивающим эффектом и способствует  задержке антибиотиков пенициллинового ряда в организме.</w:t>
      </w: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Антибиотики выпускают во флаконах, дозируют в единицах действия (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>) и граммах (г):</w:t>
      </w: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дозы а/б в гр. и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1,0 г = 1 000 </w:t>
      </w:r>
      <w:proofErr w:type="spell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000</w:t>
      </w:r>
      <w:proofErr w:type="spellEnd"/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0,5 г = 500 000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0,25г = 250 000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Вводят антибиотики внутримышечно или внутривенно. Существует 2 способа разведения антибиотиков: 1:1 и 1:2.</w:t>
      </w: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При разведении 1:1 в 1 мл готового раствора должно содержаться 100 000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 антибиотика.</w:t>
      </w: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Пример. Во флаконе 500000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, в этом случае нам потребуется х=500000/100000 = 5мл растворителя. Если пациенту для введения назначено 400000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 мы наберем в шприц из флакона 4 мл.</w:t>
      </w: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При разведении 1:2 в 1 мл. раствора должно содержаться 200000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ИНСУЛИН - препарат, снижающий сахар в крови</w:t>
      </w: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ИНСУЛИНОТЕРАПИЯ -</w:t>
      </w:r>
      <w:r w:rsidRPr="00470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70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 мер, направленных на достижение компенсации нарушений углеводного обмена с помощью введения в организм пациента препаратов инсулина</w:t>
      </w:r>
      <w:r w:rsidRPr="00470F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Для введения инсулина используются специальные инсулиновые шприцы на 1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 и 2 ЕД.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В 1 мл всегда содержится 100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 инсулина; 0,5 мл – 50 ЕД.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Инсулин хранится в холодильнике на нижней полке дверцы при температуре +4 - + 10˚С.</w:t>
      </w:r>
    </w:p>
    <w:p w:rsidR="00470FD9" w:rsidRPr="00470FD9" w:rsidRDefault="00470FD9" w:rsidP="00470F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b/>
          <w:color w:val="000000"/>
          <w:sz w:val="28"/>
          <w:szCs w:val="28"/>
        </w:rPr>
        <w:t>Существуют различные виды инсулина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- инсулин короткого действия (простой);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- инсулин средней продолжительности действия;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- инсулин длительного действия;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- сверхдлительного действия;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- смешанного действия.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Инсулины короткого действия прозрачные, а инсулины среднего и длительного действия опалесцирующие (мутные).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Перед постановкой инъекции инсулин нужно достать из холодильника, подождать пока он нагреется до комнатной температуры.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Инсулин пролонгированного (длительного) действия вводится только подкожно. Инсулин короткого действия (простой) вводится подкожно, внутримышечно, внутривенно. Места введения инсулина: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- передняя брюшная стенка, 3 – 4 см от пупка;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переднее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 – наружная поверхность бёдер,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- подлопаточная область;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- средняя треть наружной поверхности плеча.</w:t>
      </w: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 инъекцией инсулина необходимо учитывать значение деления (т.к. существуют различные инсулиновые шприцы, с различными значениями деления).</w:t>
      </w:r>
      <w:r w:rsidRPr="00470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Инсулин вводится с помощью инсулинового шприца, </w:t>
      </w:r>
      <w:proofErr w:type="gramStart"/>
      <w:r w:rsidRPr="00470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шприц-ручки</w:t>
      </w:r>
      <w:proofErr w:type="gramEnd"/>
      <w:r w:rsidRPr="00470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специальной помпы-дозатора. В настоящее время в России наиболее распространён способ введения инсулина с помощью шприц - ручек. Это связано с  удобством, менее выраженным дискомфортом и простотой введения по сравнению с обычными инсулиновыми шприцами. Шприц- ручка позволяет быстро и практически безболезненно ввести необходимую дозу инсулина.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При подкожном введении инсулина необходимо постоянно менять места введения, тщательно пальпировать места инъекций, отступать на 2-4 см от предыдущего места укола.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Если инсулин вводит медработник, то он должен выбирать для инъекции места, которые не доступны для больного (подлопаточная область).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Инъекция делается только после того, как спирт испарится с кожи больного.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Необходима точность дозировки!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Возможные осложнения: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1) аллергическая реакция (общая или местная),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2) липодистрофия подкожно – жировой клетчатки,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гипогликемическая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 кома (при передозировке препарата или при несвоевре-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менном приёме пищи после инъекции),</w:t>
      </w:r>
      <w:proofErr w:type="gramEnd"/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4) абсцессы.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Профилактика осложнений: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1) строгое соблюдение дозировки,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2) строгое соблюдение правил асептики и антисептики,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3) инсулин не замораживать (это понижает его активность),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4) соблюдение правил введения лекарственных средств,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5) при гипогликемии: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- дать пациенту сладкий чай, белый хлеб, сахар, конфету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- при потере сознания вводить внутривенно 40% глюкозу 50 мл.</w:t>
      </w: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введении инсулина в переднюю брюшную стенку он всасывается быстрее, чем при инъекциях в среднюю треть плеча, в среднюю треть передней поверхности бедра, поэтому перед приемом пищи рекомендуется вводить инсулин короткого действия в переднюю брюшную стенку.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Если нужно ввести инсулин продленного действия, его следует хорошо перемешать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>ока раствор не станет равномерно мутным, сначала вводят инсулин пролонгированного действия, а затем простой инсулин, используя разные шприцы.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Инъекции пролонгированных препаратов инсулина можно делать в бедра или ягодицы.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Если вводить инсулин в одно и то же место, развивается липодистрофия, поэтому необходимо чередовать места инъекций, а также отступать от места предыдущей инъекции не менее чем на 2 см. Перед введением подкожно необходимо инсулин подогреть до температуры тела. После введения инсулина необходимо покормить пациента через 15 – 20 минут.</w:t>
      </w: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70FD9" w:rsidRPr="00470FD9" w:rsidRDefault="00470FD9" w:rsidP="00470FD9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470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ВВЕДЕНИЯ ГЕПАРИНА</w:t>
      </w:r>
    </w:p>
    <w:p w:rsidR="00470FD9" w:rsidRPr="00470FD9" w:rsidRDefault="00470FD9" w:rsidP="00470FD9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ГЕПАРИН - антикоагулянт прямого действия, при введении в организм и </w:t>
      </w:r>
      <w:r w:rsidRPr="00470F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 vitro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 обладает свойством замедлять свёртывание крови;</w:t>
      </w:r>
    </w:p>
    <w:p w:rsidR="00470FD9" w:rsidRPr="00470FD9" w:rsidRDefault="00470FD9" w:rsidP="00470F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гепарин является естественным противосвёртывающим фактором организма, веществом, необходимым для поддержания крови в жидком состоянии, тормозит превращение протромбина в тромбин, фибриногена в фибрин и уменьшает активность тромбина; влияет на физико-химические свойства липопротеинов плазмы;</w:t>
      </w:r>
    </w:p>
    <w:p w:rsidR="00470FD9" w:rsidRPr="00470FD9" w:rsidRDefault="00470FD9" w:rsidP="00470F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гепарин вырабатывается тучными клетками (тканевыми базофилами) и содержится в наибольшем количестве в печени и лёгких;</w:t>
      </w:r>
    </w:p>
    <w:p w:rsidR="00470FD9" w:rsidRPr="00470FD9" w:rsidRDefault="00470FD9" w:rsidP="00470F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 гепарин оказывает быстрое действие: после внутривенного введения снижение свёртывания крови развивается тотчас же после внутримышечного и подкожного введения, в зависимости от быстроты всасывания, через 45–60 минут. Эффект препарата длится 4–6 часов.</w:t>
      </w:r>
    </w:p>
    <w:p w:rsidR="00470FD9" w:rsidRPr="00470FD9" w:rsidRDefault="00470FD9" w:rsidP="00470FD9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Показания к применению гепарина</w:t>
      </w:r>
    </w:p>
    <w:p w:rsidR="00470FD9" w:rsidRPr="00470FD9" w:rsidRDefault="00470FD9" w:rsidP="00470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Для лечения и профилактики тромбозов и эмболий при инфаркте миокарда, операциях на сердце и кровеносных сосудах, тромбоэмболии легочных и мозговых сосудов, центральной вены сетчатки, тромбофлебитах конечностей.</w:t>
      </w:r>
    </w:p>
    <w:p w:rsidR="00470FD9" w:rsidRPr="00470FD9" w:rsidRDefault="00470FD9" w:rsidP="00470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Гепарин расширяет венечные артерии сердца и увеличивает коронарный кровоток, оказывает также гипотензивное действие. Эти свойства гепарина и быстрое развитие противосвёртывающего действия препарата позволяют 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применять его с целью профилактики коронарного тромбоза и для купирования приступов стенокардии.</w:t>
      </w:r>
    </w:p>
    <w:p w:rsidR="00470FD9" w:rsidRPr="00470FD9" w:rsidRDefault="00470FD9" w:rsidP="00470F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В комбинации фибринолизином гепарин применяется для лечения тромбоэмболии периферических артерий, тромбоэмболии легочных артерий, тромбоза сосудов мозга, инфаркта миокарда и хронических тромбофлебитов.</w:t>
      </w:r>
    </w:p>
    <w:p w:rsidR="00470FD9" w:rsidRPr="00470FD9" w:rsidRDefault="00470FD9" w:rsidP="00470FD9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Побочные явления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Возможны местное раздражающее действие, гематома и болезненность в месте инъекции при парентеральном введении препарата.</w:t>
      </w:r>
    </w:p>
    <w:p w:rsidR="00470FD9" w:rsidRPr="00470FD9" w:rsidRDefault="00470FD9" w:rsidP="00470FD9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Противопоказания к применению гепарина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Геморрагический диатез;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Полипы и злокачественные новообразования желудочно-кишечного тракта; язвенные заболевания желудка и двенадцатиперстной кишки, сопровождающиеся кровотечением; геморроидальные и маточные кровотечения, почечнокаменная болезнь с гематурией.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Тяжёлые нарушения функции печени и почек.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Операции на мозге и позвоночнике.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Острые и хронические лейкозы, апластическая и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гипопластическая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 анемии.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Повышенная проницаемость сосудов.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Подострый бактериальный эндокардит.</w:t>
      </w:r>
    </w:p>
    <w:p w:rsidR="00470FD9" w:rsidRPr="00470FD9" w:rsidRDefault="00470FD9" w:rsidP="00470FD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0FD9" w:rsidRPr="00470FD9" w:rsidRDefault="00470FD9" w:rsidP="00470FD9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применения</w:t>
      </w:r>
    </w:p>
    <w:p w:rsidR="00470FD9" w:rsidRPr="00470FD9" w:rsidRDefault="00470FD9" w:rsidP="00470FD9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Для лечения </w:t>
      </w: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тромбозов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эмболий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 гепарин вводится парентерально (подкожно, внутримышечно и, с наибольшей эффективностью, внутривенно — в зависимости от показаний).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Внутривенно гепарин вводится по 20 000–50 000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 в сутки (по 5000–10 000 ЕД 4–5 раз в день) одномоментно или капельно в той же дозе, разведенной в 50 мл изотонического раствора хлорида натрия или 5% раствора глюкозы, по 20 капель в минуту.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При </w:t>
      </w: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катетеризации вен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 применяют </w:t>
      </w: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«гепариновый замок» 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в разведении 0,1 мл гепарина в 1 мл изотонического раствора хлорида натрия.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При </w:t>
      </w: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переливании крови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 донору вводят гепарин в дозе 7500–10 000 ЕД.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 </w:t>
      </w: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поверхностном тромбофлебите,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флебите после инъекций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травматической гематоме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 применяют местно в виде гепариновой мази.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>Антагонистом гепарина является протаминсульфат, при необходимости он вводится внутривенно по 5 мл 1% раствора; повторное введение возможно через 15–20 минут.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Внезапное прекращение гепаринотерапии</w:t>
      </w:r>
      <w:r w:rsidRPr="00470FD9">
        <w:rPr>
          <w:rFonts w:ascii="Times New Roman" w:hAnsi="Times New Roman" w:cs="Times New Roman"/>
          <w:color w:val="000000"/>
          <w:sz w:val="28"/>
          <w:szCs w:val="28"/>
        </w:rPr>
        <w:t> может привести к бурной активации тромботического процесса, поэтому дозу гепарина следует уменьшать постепенно с одновременным назначением антикоагулянтов непрямого действия. Исключением являются случаи возникновения тяжелых геморрагических осложнений и индивидуальная непереносимость гепарина.</w:t>
      </w:r>
    </w:p>
    <w:p w:rsidR="00470FD9" w:rsidRPr="00470FD9" w:rsidRDefault="00470FD9" w:rsidP="00470F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0FD9">
        <w:rPr>
          <w:rFonts w:ascii="Times New Roman" w:hAnsi="Times New Roman" w:cs="Times New Roman"/>
          <w:color w:val="000000"/>
          <w:sz w:val="28"/>
          <w:szCs w:val="28"/>
        </w:rPr>
        <w:t xml:space="preserve">Стерильные растворы гепарина для инъекций с активностью 5000 </w:t>
      </w:r>
      <w:proofErr w:type="gramStart"/>
      <w:r w:rsidRPr="00470FD9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470FD9">
        <w:rPr>
          <w:rFonts w:ascii="Times New Roman" w:hAnsi="Times New Roman" w:cs="Times New Roman"/>
          <w:color w:val="000000"/>
          <w:sz w:val="28"/>
          <w:szCs w:val="28"/>
        </w:rPr>
        <w:t>, 10 000 ЕД, 20 000 ЕД в 1 мл раствора (1 миллиграмм гепарина содержит 130 единиц действия), в герметически закрытых стеклянных флаконах и ампулах ёмкостью 5 мл.</w:t>
      </w: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Pr="00470FD9" w:rsidRDefault="00470FD9" w:rsidP="0047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FD9" w:rsidRDefault="00470FD9" w:rsidP="00E171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43" w:rsidRDefault="00E17143" w:rsidP="00E1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ПАРЕНТЕРАЛЬНОЕ ВВЕДЕНИЕ ЛЕКАРСТВЕННЫХ ПРЕПАРАТОВ.</w:t>
      </w:r>
    </w:p>
    <w:p w:rsidR="00E17143" w:rsidRDefault="00E17143" w:rsidP="00E1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ИНСУЛИНОТЕРАПИЯ.</w:t>
      </w:r>
    </w:p>
    <w:p w:rsidR="00E17143" w:rsidRDefault="00E17143" w:rsidP="00E171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504950"/>
            <wp:effectExtent l="19050" t="0" r="0" b="0"/>
            <wp:wrapSquare wrapText="bothSides"/>
            <wp:docPr id="8" name="Рисунок 9" descr="insulin-pharm.jpg.300x300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nsulin-pharm.jpg.300x300_q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Инсулинотерапия</w:t>
      </w:r>
      <w:r>
        <w:rPr>
          <w:rFonts w:ascii="Times New Roman" w:hAnsi="Times New Roman" w:cs="Times New Roman"/>
          <w:sz w:val="24"/>
          <w:szCs w:val="24"/>
        </w:rPr>
        <w:t xml:space="preserve"> – это______________________________________________________________________________________________________________________________________________________________________________________________________________________________________________________________________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143" w:rsidRDefault="00E17143" w:rsidP="00E1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Доза</w:t>
      </w:r>
      <w:r>
        <w:rPr>
          <w:rFonts w:ascii="Times New Roman" w:hAnsi="Times New Roman" w:cs="Times New Roman"/>
          <w:sz w:val="24"/>
          <w:szCs w:val="24"/>
        </w:rPr>
        <w:t xml:space="preserve"> инсулина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(дополнить)________________</w:t>
      </w:r>
    </w:p>
    <w:p w:rsidR="00E17143" w:rsidRDefault="00E17143" w:rsidP="00E1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хранения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19100"/>
            <wp:effectExtent l="19050" t="0" r="0" b="0"/>
            <wp:docPr id="1" name="Рисунок 3" descr="8884ff5s-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8884ff5s-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2" name="Рисунок 4" descr="Картинка-солнышко-для-детей-красивые-прикольные-интересные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а-солнышко-для-детей-красивые-прикольные-интересные-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инсулина:___________________________________________________________________________________________________________________________________________________________________________________________________</w:t>
      </w:r>
    </w:p>
    <w:p w:rsidR="00E17143" w:rsidRDefault="00E17143" w:rsidP="00E171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05000" cy="1285875"/>
            <wp:effectExtent l="19050" t="0" r="0" b="0"/>
            <wp:wrapSquare wrapText="bothSides"/>
            <wp:docPr id="7" name="Рисунок 10" descr="133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3324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Перед введением</w:t>
      </w:r>
      <w:r>
        <w:rPr>
          <w:rFonts w:ascii="Times New Roman" w:hAnsi="Times New Roman" w:cs="Times New Roman"/>
          <w:sz w:val="24"/>
          <w:szCs w:val="24"/>
        </w:rPr>
        <w:t xml:space="preserve"> инсулин необходимо (дополнить)____________________________________________________________________________________________________________________________________________________________________________________________________________________________________________________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После введения </w:t>
      </w:r>
      <w:r>
        <w:rPr>
          <w:rFonts w:ascii="Times New Roman" w:hAnsi="Times New Roman" w:cs="Times New Roman"/>
          <w:sz w:val="24"/>
          <w:szCs w:val="24"/>
        </w:rPr>
        <w:t>инъекции инсулина пациенту необходимо</w:t>
      </w:r>
    </w:p>
    <w:p w:rsidR="00E17143" w:rsidRDefault="00E17143" w:rsidP="00E17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дополнить)___________________________________________________________________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17143" w:rsidRDefault="00E17143" w:rsidP="00E1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</w:t>
      </w:r>
      <w:r>
        <w:rPr>
          <w:rFonts w:ascii="Times New Roman" w:hAnsi="Times New Roman" w:cs="Times New Roman"/>
          <w:b/>
          <w:sz w:val="24"/>
          <w:szCs w:val="24"/>
        </w:rPr>
        <w:t>ошибки</w:t>
      </w:r>
      <w:r>
        <w:rPr>
          <w:rFonts w:ascii="Times New Roman" w:hAnsi="Times New Roman" w:cs="Times New Roman"/>
          <w:sz w:val="24"/>
          <w:szCs w:val="24"/>
        </w:rPr>
        <w:t xml:space="preserve">, которые часто встречаются при </w:t>
      </w:r>
      <w:r>
        <w:rPr>
          <w:rFonts w:ascii="Times New Roman" w:hAnsi="Times New Roman" w:cs="Times New Roman"/>
          <w:b/>
          <w:sz w:val="24"/>
          <w:szCs w:val="24"/>
        </w:rPr>
        <w:t>введении инсулина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7143" w:rsidRDefault="00E17143" w:rsidP="00E1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1._________________________________________________</w:t>
      </w:r>
    </w:p>
    <w:p w:rsidR="00E17143" w:rsidRDefault="00E17143" w:rsidP="00E1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2._________________________________________________ и т.д.</w:t>
      </w:r>
    </w:p>
    <w:p w:rsidR="00E17143" w:rsidRDefault="00E17143" w:rsidP="00E171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2975" cy="868045"/>
            <wp:effectExtent l="19050" t="0" r="9525" b="0"/>
            <wp:wrapSquare wrapText="bothSides"/>
            <wp:docPr id="6" name="Рисунок 1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143" w:rsidRDefault="00E17143" w:rsidP="00E1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инсулина </w:t>
      </w:r>
      <w:r>
        <w:rPr>
          <w:rFonts w:ascii="Times New Roman" w:hAnsi="Times New Roman" w:cs="Times New Roman"/>
          <w:b/>
          <w:sz w:val="24"/>
          <w:szCs w:val="24"/>
        </w:rPr>
        <w:t>в одно и то же место</w:t>
      </w:r>
      <w:r>
        <w:rPr>
          <w:rFonts w:ascii="Times New Roman" w:hAnsi="Times New Roman" w:cs="Times New Roman"/>
          <w:sz w:val="24"/>
          <w:szCs w:val="24"/>
        </w:rPr>
        <w:t xml:space="preserve"> вызывает осложнение, называющееся (дать определение термину)_________________________.</w:t>
      </w:r>
    </w:p>
    <w:p w:rsidR="00E17143" w:rsidRDefault="00E17143" w:rsidP="00E17143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7143" w:rsidRDefault="00E17143" w:rsidP="00E1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723900"/>
            <wp:effectExtent l="19050" t="0" r="0" b="0"/>
            <wp:docPr id="3" name="Рисунок 13" descr="insulinovye-shpric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nsulinovye-shpricy-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790575"/>
            <wp:effectExtent l="19050" t="0" r="0" b="0"/>
            <wp:docPr id="4" name="Рисунок 14" descr="shpric-ruchka-dlja-insu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hpric-ruchka-dlja-insulin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971550"/>
            <wp:effectExtent l="19050" t="0" r="9525" b="0"/>
            <wp:docPr id="5" name="Рисунок 15" descr="pompa-pic668-668x444-1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pompa-pic668-668x444-139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B2" w:rsidRDefault="00E1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инсулина осуществляется при помощи (перечислить)___, _____, _____.</w:t>
      </w:r>
    </w:p>
    <w:p w:rsidR="00A05AD3" w:rsidRPr="00A05AD3" w:rsidRDefault="00A05AD3" w:rsidP="00A05A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D3">
        <w:rPr>
          <w:rFonts w:ascii="Times New Roman" w:hAnsi="Times New Roman" w:cs="Times New Roman"/>
          <w:b/>
          <w:sz w:val="24"/>
          <w:szCs w:val="24"/>
        </w:rPr>
        <w:lastRenderedPageBreak/>
        <w:t>Тестовый контроль</w:t>
      </w:r>
    </w:p>
    <w:p w:rsidR="00A05AD3" w:rsidRPr="00A05AD3" w:rsidRDefault="00A05AD3" w:rsidP="00A05A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1. Температура вводимого масляного раствора должна быть (в градусах):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а) 20 - 22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б) 10 - 15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в) 50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г) 37 – 38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2. Масляные растворы вводят: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а) внутривенно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б) внутримышечно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в) подкожно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г) внутрикожно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D3" w:rsidRPr="00A05AD3" w:rsidRDefault="00A05AD3" w:rsidP="00A05AD3">
      <w:pPr>
        <w:numPr>
          <w:ilvl w:val="0"/>
          <w:numId w:val="4"/>
        </w:numPr>
        <w:tabs>
          <w:tab w:val="left" w:pos="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Антикоагулянт прямого действия: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а) инсулин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б) эуфиллин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в) гепарин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г) никотиновая кислота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4. Растворитель антибиотиков: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а) магния сульфат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б) кальция хлорид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в) раствор новокаина 0,25%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г) 10% натрия хлорид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10 % кальция хлорид вводит</w:t>
      </w:r>
      <w:r w:rsidRPr="00A05AD3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а) внутривенно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б) внутримышечно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в) подкожно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г) внутрикожно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Гепарин вводит</w:t>
      </w:r>
      <w:r w:rsidRPr="00A05AD3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а) внутривенно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б) внутримышечно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в) подкожно в переднюю стенку живота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г) внутрикожно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7. Осложнение, возникающее при частом введении инсулина в одно место: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а) масляная эмболия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б) липодистрофия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в) воздушная эмболия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г) тромбофлебит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8. При увеличении дозы инсулина может возникнуть: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а) аллергическая реакция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05AD3">
        <w:rPr>
          <w:rFonts w:ascii="Times New Roman" w:hAnsi="Times New Roman" w:cs="Times New Roman"/>
          <w:sz w:val="24"/>
          <w:szCs w:val="24"/>
        </w:rPr>
        <w:t>гипергликемическая</w:t>
      </w:r>
      <w:proofErr w:type="gramEnd"/>
      <w:r w:rsidRPr="00A05AD3">
        <w:rPr>
          <w:rFonts w:ascii="Times New Roman" w:hAnsi="Times New Roman" w:cs="Times New Roman"/>
          <w:sz w:val="24"/>
          <w:szCs w:val="24"/>
        </w:rPr>
        <w:t xml:space="preserve"> кома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05AD3">
        <w:rPr>
          <w:rFonts w:ascii="Times New Roman" w:hAnsi="Times New Roman" w:cs="Times New Roman"/>
          <w:sz w:val="24"/>
          <w:szCs w:val="24"/>
        </w:rPr>
        <w:t>гипогликемическая</w:t>
      </w:r>
      <w:proofErr w:type="gramEnd"/>
      <w:r w:rsidRPr="00A05AD3">
        <w:rPr>
          <w:rFonts w:ascii="Times New Roman" w:hAnsi="Times New Roman" w:cs="Times New Roman"/>
          <w:sz w:val="24"/>
          <w:szCs w:val="24"/>
        </w:rPr>
        <w:t xml:space="preserve"> кома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г) обморок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D3" w:rsidRPr="00A05AD3" w:rsidRDefault="00A05AD3" w:rsidP="00A05AD3">
      <w:pPr>
        <w:numPr>
          <w:ilvl w:val="0"/>
          <w:numId w:val="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 xml:space="preserve">При разведении антибиотика по формуле 1:1 на 1000000 </w:t>
      </w:r>
      <w:proofErr w:type="gramStart"/>
      <w:r w:rsidRPr="00A05AD3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A05AD3">
        <w:rPr>
          <w:rFonts w:ascii="Times New Roman" w:hAnsi="Times New Roman" w:cs="Times New Roman"/>
          <w:sz w:val="24"/>
          <w:szCs w:val="24"/>
        </w:rPr>
        <w:t xml:space="preserve"> необходимо растворителя: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а) 1 мл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б) 5 мл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в) 10 мл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г) 20 мл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D3" w:rsidRPr="00A05AD3" w:rsidRDefault="00A05AD3" w:rsidP="00A05AD3">
      <w:pPr>
        <w:numPr>
          <w:ilvl w:val="0"/>
          <w:numId w:val="5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Инсулин применяют для лечения: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а) сахарного диабета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б) аппендицита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в) бронхиальной астмы</w:t>
      </w:r>
    </w:p>
    <w:p w:rsidR="00A05AD3" w:rsidRPr="00A05AD3" w:rsidRDefault="00A05AD3" w:rsidP="00A05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3">
        <w:rPr>
          <w:rFonts w:ascii="Times New Roman" w:hAnsi="Times New Roman" w:cs="Times New Roman"/>
          <w:sz w:val="24"/>
          <w:szCs w:val="24"/>
        </w:rPr>
        <w:t>г) инфаркта миокарда</w:t>
      </w:r>
    </w:p>
    <w:p w:rsidR="00A05AD3" w:rsidRPr="00A05AD3" w:rsidRDefault="00A05AD3" w:rsidP="00A05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5AD3" w:rsidRPr="00A05AD3" w:rsidSect="009D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512"/>
    <w:multiLevelType w:val="multilevel"/>
    <w:tmpl w:val="637E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45072"/>
    <w:multiLevelType w:val="multilevel"/>
    <w:tmpl w:val="C6B0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C5491"/>
    <w:multiLevelType w:val="multilevel"/>
    <w:tmpl w:val="ED42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D0FCE"/>
    <w:multiLevelType w:val="hybridMultilevel"/>
    <w:tmpl w:val="03DC4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3B14FF"/>
    <w:multiLevelType w:val="hybridMultilevel"/>
    <w:tmpl w:val="60D40AB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43"/>
    <w:rsid w:val="002012AE"/>
    <w:rsid w:val="00470FD9"/>
    <w:rsid w:val="00756D01"/>
    <w:rsid w:val="009D0EB2"/>
    <w:rsid w:val="00A05AD3"/>
    <w:rsid w:val="00AC4484"/>
    <w:rsid w:val="00E17143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43"/>
    <w:pPr>
      <w:spacing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4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0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F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1707</Words>
  <Characters>9731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6</cp:revision>
  <dcterms:created xsi:type="dcterms:W3CDTF">2019-04-16T15:27:00Z</dcterms:created>
  <dcterms:modified xsi:type="dcterms:W3CDTF">2020-02-08T14:55:00Z</dcterms:modified>
</cp:coreProperties>
</file>