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A" w:rsidRPr="000106BA" w:rsidRDefault="000106BA" w:rsidP="000106BA">
      <w:pPr>
        <w:jc w:val="center"/>
        <w:rPr>
          <w:b/>
        </w:rPr>
      </w:pPr>
      <w:r w:rsidRPr="000106BA">
        <w:rPr>
          <w:b/>
        </w:rPr>
        <w:t>Департамент охраны здоровья населения Кемеровской области</w:t>
      </w:r>
    </w:p>
    <w:p w:rsidR="000106BA" w:rsidRPr="000106BA" w:rsidRDefault="000106BA" w:rsidP="000106BA">
      <w:pPr>
        <w:jc w:val="center"/>
      </w:pPr>
      <w:r w:rsidRPr="000106BA">
        <w:t xml:space="preserve">Государственное бюджетное профессиональное образовательное учреждение </w:t>
      </w:r>
    </w:p>
    <w:p w:rsidR="000106BA" w:rsidRPr="000106BA" w:rsidRDefault="000106BA" w:rsidP="000106BA">
      <w:pPr>
        <w:jc w:val="center"/>
        <w:rPr>
          <w:b/>
        </w:rPr>
      </w:pPr>
      <w:r w:rsidRPr="000106BA">
        <w:rPr>
          <w:b/>
        </w:rPr>
        <w:t>«Кемеровский областной медицинский колледж»</w:t>
      </w: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  <w:r w:rsidRPr="000106BA">
        <w:t>Методическая разработка  комбинированного  занятия</w:t>
      </w:r>
    </w:p>
    <w:p w:rsidR="000106BA" w:rsidRPr="000106BA" w:rsidRDefault="000106BA" w:rsidP="000106BA">
      <w:pPr>
        <w:jc w:val="center"/>
        <w:rPr>
          <w:b/>
        </w:rPr>
      </w:pPr>
      <w:r w:rsidRPr="000106BA">
        <w:rPr>
          <w:b/>
        </w:rPr>
        <w:t>ПМ.01 Реализация лекарственных средств и товаров аптечного ассортимента</w:t>
      </w:r>
    </w:p>
    <w:p w:rsidR="000106BA" w:rsidRPr="000106BA" w:rsidRDefault="000106BA" w:rsidP="000106BA">
      <w:pPr>
        <w:jc w:val="center"/>
        <w:rPr>
          <w:i/>
        </w:rPr>
      </w:pPr>
    </w:p>
    <w:p w:rsidR="000106BA" w:rsidRPr="000106BA" w:rsidRDefault="000106BA" w:rsidP="000106BA">
      <w:pPr>
        <w:jc w:val="center"/>
        <w:rPr>
          <w:i/>
        </w:rPr>
      </w:pPr>
      <w:r w:rsidRPr="000106BA">
        <w:rPr>
          <w:b/>
        </w:rPr>
        <w:t>МДК 01.02.  Отпуск лекарственных препаратов и товаров аптечного ассортимента</w:t>
      </w: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  <w:rPr>
          <w:i/>
        </w:rPr>
      </w:pPr>
      <w:r w:rsidRPr="000106BA">
        <w:t xml:space="preserve"> Для специальности 33.02.01.</w:t>
      </w:r>
      <w:r w:rsidRPr="000106BA">
        <w:rPr>
          <w:i/>
        </w:rPr>
        <w:t xml:space="preserve"> Фармация</w:t>
      </w:r>
    </w:p>
    <w:p w:rsidR="000106BA" w:rsidRPr="000106BA" w:rsidRDefault="000106BA" w:rsidP="000106BA">
      <w:pPr>
        <w:jc w:val="center"/>
        <w:rPr>
          <w:i/>
        </w:rPr>
      </w:pPr>
    </w:p>
    <w:p w:rsidR="000106BA" w:rsidRPr="000106BA" w:rsidRDefault="000106BA" w:rsidP="000106BA">
      <w:pPr>
        <w:jc w:val="center"/>
        <w:rPr>
          <w:i/>
          <w:sz w:val="40"/>
        </w:rPr>
      </w:pPr>
      <w:r w:rsidRPr="000106BA">
        <w:rPr>
          <w:szCs w:val="24"/>
        </w:rPr>
        <w:t>Тема 2.2. Психология общения и консультирование потребителей</w:t>
      </w: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  <w:r w:rsidRPr="000106BA">
        <w:t xml:space="preserve">Занятие №13. </w:t>
      </w:r>
    </w:p>
    <w:p w:rsidR="000106BA" w:rsidRPr="000106BA" w:rsidRDefault="000106BA" w:rsidP="000106BA">
      <w:pPr>
        <w:jc w:val="center"/>
        <w:rPr>
          <w:i/>
        </w:rPr>
      </w:pPr>
      <w:r w:rsidRPr="000106BA">
        <w:t>Фармацевтическое консультирование и психология продаж</w:t>
      </w:r>
    </w:p>
    <w:p w:rsidR="000106BA" w:rsidRPr="000106BA" w:rsidRDefault="000106BA" w:rsidP="000106BA">
      <w:pPr>
        <w:jc w:val="center"/>
      </w:pPr>
      <w:r w:rsidRPr="000106BA">
        <w:t>Типология личности потребителя фармацевтических услуг</w:t>
      </w: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  <w:rPr>
          <w:sz w:val="36"/>
        </w:rPr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right"/>
      </w:pPr>
      <w:proofErr w:type="gramStart"/>
      <w:r w:rsidRPr="000106BA">
        <w:t>Составлен</w:t>
      </w:r>
      <w:proofErr w:type="gramEnd"/>
      <w:r w:rsidRPr="000106BA">
        <w:t xml:space="preserve"> преподавателями психологии </w:t>
      </w:r>
    </w:p>
    <w:p w:rsidR="000106BA" w:rsidRPr="000106BA" w:rsidRDefault="000106BA" w:rsidP="000106BA">
      <w:pPr>
        <w:jc w:val="right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  <w:rPr>
          <w:b/>
        </w:rPr>
      </w:pPr>
    </w:p>
    <w:p w:rsidR="000106BA" w:rsidRPr="000106BA" w:rsidRDefault="000106BA" w:rsidP="000106BA">
      <w:pPr>
        <w:jc w:val="center"/>
        <w:rPr>
          <w:b/>
        </w:rPr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right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  <w:rPr>
          <w:b/>
        </w:rPr>
      </w:pPr>
    </w:p>
    <w:p w:rsidR="000106BA" w:rsidRPr="000106BA" w:rsidRDefault="000106BA" w:rsidP="000106BA">
      <w:pPr>
        <w:jc w:val="center"/>
        <w:rPr>
          <w:b/>
        </w:rPr>
      </w:pPr>
    </w:p>
    <w:p w:rsidR="000106BA" w:rsidRPr="000106BA" w:rsidRDefault="000106BA" w:rsidP="000106BA">
      <w:pPr>
        <w:jc w:val="center"/>
        <w:rPr>
          <w:b/>
        </w:rPr>
      </w:pPr>
    </w:p>
    <w:p w:rsidR="000106BA" w:rsidRPr="000106BA" w:rsidRDefault="000106BA" w:rsidP="000106BA">
      <w:pPr>
        <w:jc w:val="center"/>
        <w:rPr>
          <w:b/>
        </w:rPr>
      </w:pPr>
    </w:p>
    <w:p w:rsidR="000106BA" w:rsidRPr="000106BA" w:rsidRDefault="000106BA" w:rsidP="000106BA">
      <w:pPr>
        <w:jc w:val="center"/>
      </w:pPr>
      <w:r w:rsidRPr="000106BA">
        <w:t>2018  г.</w:t>
      </w: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jc w:val="center"/>
      </w:pPr>
    </w:p>
    <w:p w:rsidR="000106BA" w:rsidRPr="000106BA" w:rsidRDefault="000106BA" w:rsidP="000106BA">
      <w:pPr>
        <w:ind w:left="720"/>
        <w:jc w:val="center"/>
      </w:pPr>
    </w:p>
    <w:p w:rsidR="009744DE" w:rsidRDefault="009744DE" w:rsidP="000106BA">
      <w:pPr>
        <w:ind w:left="720"/>
        <w:jc w:val="right"/>
      </w:pPr>
    </w:p>
    <w:p w:rsidR="009744DE" w:rsidRDefault="009744DE" w:rsidP="009744DE">
      <w:pPr>
        <w:pStyle w:val="a5"/>
        <w:numPr>
          <w:ilvl w:val="0"/>
          <w:numId w:val="50"/>
        </w:numPr>
        <w:jc w:val="both"/>
      </w:pPr>
      <w:r>
        <w:t>Законспектируйте материал Приложения 1.</w:t>
      </w:r>
    </w:p>
    <w:p w:rsidR="009744DE" w:rsidRDefault="009744DE" w:rsidP="009744DE">
      <w:pPr>
        <w:pStyle w:val="a5"/>
        <w:numPr>
          <w:ilvl w:val="0"/>
          <w:numId w:val="50"/>
        </w:numPr>
        <w:jc w:val="both"/>
      </w:pPr>
      <w:r>
        <w:t>Опишите ситуацию общения с 2-мя типами клиентов. Ваши действия в ситуациях взаимодействия с ними.</w:t>
      </w:r>
    </w:p>
    <w:p w:rsidR="009744DE" w:rsidRDefault="009744DE" w:rsidP="000106BA">
      <w:pPr>
        <w:ind w:left="720"/>
        <w:jc w:val="right"/>
      </w:pPr>
    </w:p>
    <w:p w:rsidR="000106BA" w:rsidRPr="000106BA" w:rsidRDefault="000106BA" w:rsidP="000106BA">
      <w:pPr>
        <w:ind w:left="720"/>
        <w:jc w:val="right"/>
      </w:pPr>
      <w:r w:rsidRPr="000106BA">
        <w:t>Приложение 1</w:t>
      </w:r>
    </w:p>
    <w:p w:rsidR="000106BA" w:rsidRPr="000106BA" w:rsidRDefault="000106BA" w:rsidP="000106BA">
      <w:pPr>
        <w:jc w:val="both"/>
        <w:rPr>
          <w:b/>
        </w:rPr>
      </w:pPr>
    </w:p>
    <w:p w:rsidR="000106BA" w:rsidRPr="000106BA" w:rsidRDefault="000106BA" w:rsidP="000106BA">
      <w:pPr>
        <w:jc w:val="both"/>
        <w:rPr>
          <w:b/>
        </w:rPr>
      </w:pPr>
      <w:r w:rsidRPr="000106BA">
        <w:rPr>
          <w:b/>
        </w:rPr>
        <w:t>Типология личности потребителей фармацевтических услуг</w:t>
      </w:r>
    </w:p>
    <w:p w:rsidR="000106BA" w:rsidRPr="000106BA" w:rsidRDefault="000106BA" w:rsidP="000106BA">
      <w:pPr>
        <w:jc w:val="both"/>
      </w:pPr>
    </w:p>
    <w:p w:rsidR="000106BA" w:rsidRPr="000106BA" w:rsidRDefault="000106BA" w:rsidP="000106BA">
      <w:pPr>
        <w:jc w:val="both"/>
      </w:pPr>
    </w:p>
    <w:p w:rsidR="000106BA" w:rsidRPr="000106BA" w:rsidRDefault="000106BA" w:rsidP="000106BA">
      <w:pPr>
        <w:jc w:val="both"/>
      </w:pPr>
      <w:r w:rsidRPr="000106BA">
        <w:tab/>
        <w:t>Профессиональная деятельность фармацевта предполагает не только отменное знание всего ассортимента лекарственных препаратов, но и определенную подготовку в области психологии. А клиентов аптек можно отнести к одним из самых сложных, ведь, как правило, к вам обращаются люди, плохо себя чувствующие или обеспокоенные нездоровьем близких. Такие люди требуют особого к себе расположения.</w:t>
      </w:r>
    </w:p>
    <w:p w:rsidR="000106BA" w:rsidRPr="000106BA" w:rsidRDefault="000106BA" w:rsidP="000106BA">
      <w:pPr>
        <w:jc w:val="both"/>
      </w:pPr>
      <w:r w:rsidRPr="000106BA">
        <w:tab/>
        <w:t xml:space="preserve">Существует множество разных типов клиентов. Определив, какой тип перед вами, вы сможете избрать соответствующую линию поведения и найти ключик к каждому клиенту за минимальное время. </w:t>
      </w:r>
    </w:p>
    <w:p w:rsidR="000106BA" w:rsidRPr="000106BA" w:rsidRDefault="000106BA" w:rsidP="000106BA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2860"/>
        <w:gridCol w:w="2909"/>
      </w:tblGrid>
      <w:tr w:rsidR="000106BA" w:rsidRPr="000106BA" w:rsidTr="00A44AC1"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Типажи</w:t>
            </w:r>
          </w:p>
        </w:tc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Описание, возможное поведение</w:t>
            </w:r>
          </w:p>
        </w:tc>
        <w:tc>
          <w:tcPr>
            <w:tcW w:w="3210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Как с ним работать</w:t>
            </w:r>
          </w:p>
        </w:tc>
      </w:tr>
      <w:tr w:rsidR="000106BA" w:rsidRPr="000106BA" w:rsidTr="00A44AC1"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Жалобщики</w:t>
            </w:r>
          </w:p>
        </w:tc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«Профессиональные» больные, которые часто возражают и жалуются на все: на цены, на ситуацию в стране, на качество, на природу, на погоду и т. д.</w:t>
            </w:r>
          </w:p>
        </w:tc>
        <w:tc>
          <w:tcPr>
            <w:tcW w:w="3210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Сокращайте диалог, задавайте закрытые вопросы.</w:t>
            </w:r>
          </w:p>
          <w:p w:rsidR="000106BA" w:rsidRPr="000106BA" w:rsidRDefault="000106BA" w:rsidP="000106BA">
            <w:pPr>
              <w:jc w:val="both"/>
            </w:pPr>
            <w:r w:rsidRPr="000106BA">
              <w:t>Действуйте по алгоритму работы с возражениями:</w:t>
            </w:r>
          </w:p>
          <w:p w:rsidR="000106BA" w:rsidRPr="000106BA" w:rsidRDefault="000106BA" w:rsidP="000106BA">
            <w:pPr>
              <w:jc w:val="both"/>
            </w:pPr>
            <w:r w:rsidRPr="000106BA">
              <w:t>-</w:t>
            </w:r>
            <w:r w:rsidRPr="000106BA">
              <w:tab/>
              <w:t xml:space="preserve"> уточнение;</w:t>
            </w:r>
          </w:p>
          <w:p w:rsidR="000106BA" w:rsidRPr="000106BA" w:rsidRDefault="000106BA" w:rsidP="000106BA">
            <w:pPr>
              <w:jc w:val="both"/>
            </w:pPr>
            <w:r w:rsidRPr="000106BA">
              <w:t>-</w:t>
            </w:r>
            <w:r w:rsidRPr="000106BA">
              <w:tab/>
              <w:t xml:space="preserve"> присоединение;</w:t>
            </w:r>
          </w:p>
          <w:p w:rsidR="000106BA" w:rsidRPr="000106BA" w:rsidRDefault="000106BA" w:rsidP="000106BA">
            <w:pPr>
              <w:jc w:val="both"/>
            </w:pPr>
            <w:r w:rsidRPr="000106BA">
              <w:t>-</w:t>
            </w:r>
            <w:r w:rsidRPr="000106BA">
              <w:tab/>
              <w:t xml:space="preserve"> ответ;</w:t>
            </w:r>
          </w:p>
          <w:p w:rsidR="000106BA" w:rsidRPr="000106BA" w:rsidRDefault="000106BA" w:rsidP="000106BA">
            <w:pPr>
              <w:jc w:val="both"/>
            </w:pPr>
            <w:r w:rsidRPr="000106BA">
              <w:t>-</w:t>
            </w:r>
            <w:r w:rsidRPr="000106BA">
              <w:tab/>
              <w:t xml:space="preserve"> проверка восприятия. </w:t>
            </w:r>
          </w:p>
        </w:tc>
      </w:tr>
      <w:tr w:rsidR="000106BA" w:rsidRPr="000106BA" w:rsidTr="00A44AC1"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Разговорчивые</w:t>
            </w:r>
          </w:p>
        </w:tc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Начинают издалека. Рассказывают про все и всех, уходят от темы. Приходят за общением. Очень часто это - пожилые или одинокие люди, которым не хватает внимания.</w:t>
            </w:r>
          </w:p>
        </w:tc>
        <w:tc>
          <w:tcPr>
            <w:tcW w:w="3210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 xml:space="preserve">Как и с «жалобщиками», сокращайте диалог. Возвращайте к теме беседы: «Что конкретно (какой препарат) необходимо?» Старайтесь не смотреть пристально в глаза. Открытые </w:t>
            </w:r>
            <w:r w:rsidRPr="000106BA">
              <w:lastRenderedPageBreak/>
              <w:t>позы заменяйте закрытыми, увеличивайте дистанцию при общении. Иногда смотрите в сторону очереди.</w:t>
            </w:r>
          </w:p>
        </w:tc>
      </w:tr>
      <w:tr w:rsidR="000106BA" w:rsidRPr="000106BA" w:rsidTr="00A44AC1"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lastRenderedPageBreak/>
              <w:t>Стеснительные</w:t>
            </w:r>
          </w:p>
        </w:tc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 xml:space="preserve">Клиенты, которые не хотят, чтобы все вокруг узнали, что у них геморрой, расстройство желудка, запор, </w:t>
            </w:r>
            <w:proofErr w:type="spellStart"/>
            <w:r w:rsidRPr="000106BA">
              <w:t>эректильная</w:t>
            </w:r>
            <w:proofErr w:type="spellEnd"/>
            <w:r w:rsidRPr="000106BA">
              <w:t xml:space="preserve"> дисфункция или венерические заболевания. Долго не решаются подойти, ходят вокруг «своих» витрин, говорят тихо, иногда молча протягивают список и озираются, чтобы не быть замеченными другими. Стараются купить быстро и бесшумно.</w:t>
            </w:r>
          </w:p>
        </w:tc>
        <w:tc>
          <w:tcPr>
            <w:tcW w:w="3210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Действовать нужно спокойно и быстро; если есть возможность, отойдите с клиентом в сторону, где нет людей, и поговорите наедине. Нельзя совсем не замечать застенчивого посетителя. У него трудности, он пришел в аптек</w:t>
            </w:r>
            <w:proofErr w:type="gramStart"/>
            <w:r w:rsidRPr="000106BA">
              <w:t>у-</w:t>
            </w:r>
            <w:proofErr w:type="gramEnd"/>
            <w:r w:rsidRPr="000106BA">
              <w:t xml:space="preserve"> это главное, и вы должны помочь ему профессионально. Старайтесь говорить тише, чем обычно, своим поведением вы покажете, что понимаете его проблему.</w:t>
            </w:r>
          </w:p>
        </w:tc>
      </w:tr>
      <w:tr w:rsidR="000106BA" w:rsidRPr="000106BA" w:rsidTr="00A44AC1"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Конфликтные</w:t>
            </w:r>
          </w:p>
        </w:tc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Приходят в аптеку на взводе. При входе требуют руководство в лице заведующей аптекой или жалобную книгу. Могут поднять крик и нагрубить.</w:t>
            </w:r>
          </w:p>
        </w:tc>
        <w:tc>
          <w:tcPr>
            <w:tcW w:w="3210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>Бегающий взгляд. Разговор на повышенных тонах, резкие жесты. Дайте такому клиенту «выпустить пар», выговориться. В состоянии «закипания», пока не выскажется, не готов воспринимать информацию.</w:t>
            </w:r>
          </w:p>
          <w:p w:rsidR="000106BA" w:rsidRPr="000106BA" w:rsidRDefault="000106BA" w:rsidP="000106BA">
            <w:pPr>
              <w:jc w:val="both"/>
            </w:pPr>
            <w:r w:rsidRPr="000106BA">
              <w:t>-</w:t>
            </w:r>
            <w:r w:rsidRPr="000106BA">
              <w:tab/>
              <w:t>Уточните (проясните) жалобу клиента: что случилось, что хочет.</w:t>
            </w:r>
          </w:p>
          <w:p w:rsidR="000106BA" w:rsidRPr="000106BA" w:rsidRDefault="000106BA" w:rsidP="000106BA">
            <w:pPr>
              <w:jc w:val="both"/>
            </w:pPr>
            <w:r w:rsidRPr="000106BA">
              <w:t>-</w:t>
            </w:r>
            <w:r w:rsidRPr="000106BA">
              <w:lastRenderedPageBreak/>
              <w:tab/>
              <w:t>Присоединитесь: «Понимаю, неприятная ситуация, и давайте думать, что мы можем и что не можем сделать в этом случае».</w:t>
            </w:r>
          </w:p>
          <w:p w:rsidR="000106BA" w:rsidRPr="000106BA" w:rsidRDefault="000106BA" w:rsidP="000106BA">
            <w:pPr>
              <w:jc w:val="both"/>
            </w:pPr>
            <w:r w:rsidRPr="000106BA">
              <w:t>-</w:t>
            </w:r>
            <w:r w:rsidRPr="000106BA">
              <w:tab/>
              <w:t>Дайте ответ на претензию. Если в аптеке есть бланк письменной претензии, попросите его заполнить его.</w:t>
            </w:r>
          </w:p>
          <w:p w:rsidR="000106BA" w:rsidRPr="000106BA" w:rsidRDefault="000106BA" w:rsidP="000106BA">
            <w:pPr>
              <w:jc w:val="both"/>
            </w:pPr>
            <w:r w:rsidRPr="000106BA">
              <w:t>Если у вас открытая выкладка, постарайтесь отвести его подальше от других клиентов, т. к. они часто работают на публику, стараются привлечь других клиентов на свою сторону.</w:t>
            </w:r>
          </w:p>
          <w:p w:rsidR="000106BA" w:rsidRPr="000106BA" w:rsidRDefault="000106BA" w:rsidP="000106BA">
            <w:pPr>
              <w:jc w:val="both"/>
            </w:pPr>
            <w:r w:rsidRPr="000106BA">
              <w:t>Говорите с такими клиентами на полтона ниже обычного, тогда он станет прислушиваться к вам и сам через какое-то время понизит голос.</w:t>
            </w:r>
          </w:p>
        </w:tc>
      </w:tr>
      <w:tr w:rsidR="000106BA" w:rsidRPr="000106BA" w:rsidTr="00A44AC1"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lastRenderedPageBreak/>
              <w:t>Постоянные/приверженцы</w:t>
            </w:r>
          </w:p>
        </w:tc>
        <w:tc>
          <w:tcPr>
            <w:tcW w:w="3209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t xml:space="preserve">Клиенты, которые приходят только к вам уже несколько лет, ни за что не променяют вашу аптеку, даже если у вас будет выше цена, чем у других. Те, кому вы помогли в важный момент (предложили лучший препарат). Такие клиенты относятся к вам как к семейному доктору, </w:t>
            </w:r>
            <w:r w:rsidRPr="000106BA">
              <w:lastRenderedPageBreak/>
              <w:t>консультируются с вами, поздравляют с праздниками!</w:t>
            </w:r>
            <w:r w:rsidRPr="000106BA">
              <w:tab/>
            </w:r>
          </w:p>
        </w:tc>
        <w:tc>
          <w:tcPr>
            <w:tcW w:w="3210" w:type="dxa"/>
            <w:shd w:val="clear" w:color="auto" w:fill="auto"/>
          </w:tcPr>
          <w:p w:rsidR="000106BA" w:rsidRPr="000106BA" w:rsidRDefault="000106BA" w:rsidP="000106BA">
            <w:pPr>
              <w:jc w:val="both"/>
            </w:pPr>
            <w:r w:rsidRPr="000106BA">
              <w:lastRenderedPageBreak/>
              <w:t>Продолжайте в том же духе! Помогайте каждому клиенту решить его вопрос, предлагайте лучшие препараты, в которых вы уверены и которые обязательно помогут клиенту!</w:t>
            </w:r>
          </w:p>
          <w:p w:rsidR="000106BA" w:rsidRPr="000106BA" w:rsidRDefault="000106BA" w:rsidP="000106BA">
            <w:pPr>
              <w:jc w:val="both"/>
            </w:pPr>
            <w:r w:rsidRPr="000106BA">
              <w:t>Решив проблему клиента самым наилучшим образом, вы автоматически делаете его постоянным!</w:t>
            </w:r>
          </w:p>
        </w:tc>
      </w:tr>
    </w:tbl>
    <w:p w:rsidR="000106BA" w:rsidRPr="000106BA" w:rsidRDefault="000106BA" w:rsidP="000106BA">
      <w:pPr>
        <w:jc w:val="both"/>
      </w:pPr>
    </w:p>
    <w:p w:rsidR="000106BA" w:rsidRPr="000106BA" w:rsidRDefault="000106BA" w:rsidP="000106BA">
      <w:pPr>
        <w:jc w:val="both"/>
      </w:pPr>
    </w:p>
    <w:p w:rsidR="000106BA" w:rsidRPr="000106BA" w:rsidRDefault="000106BA" w:rsidP="000106BA">
      <w:pPr>
        <w:ind w:left="720"/>
        <w:jc w:val="both"/>
      </w:pPr>
    </w:p>
    <w:p w:rsidR="009666A7" w:rsidRDefault="009666A7" w:rsidP="009666A7">
      <w:r>
        <w:t>Департамент охраны здоровья населения Кемеровской области</w:t>
      </w:r>
    </w:p>
    <w:p w:rsidR="009666A7" w:rsidRDefault="009666A7" w:rsidP="009666A7">
      <w:r>
        <w:t xml:space="preserve">Государственное бюджетное профессиональное образовательное учреждение </w:t>
      </w:r>
    </w:p>
    <w:p w:rsidR="009666A7" w:rsidRDefault="009666A7" w:rsidP="009666A7">
      <w:r>
        <w:t>«Кемеровский областной медицинский колледж»</w:t>
      </w:r>
    </w:p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>
      <w:r>
        <w:t>Методическая разработка комбинированного занятия</w:t>
      </w:r>
    </w:p>
    <w:p w:rsidR="009666A7" w:rsidRDefault="009666A7" w:rsidP="009666A7"/>
    <w:p w:rsidR="009666A7" w:rsidRDefault="009666A7" w:rsidP="009666A7">
      <w:r>
        <w:t>ПМ.01 Реализация лекарственных средств и товаров аптечного ассортимента</w:t>
      </w:r>
    </w:p>
    <w:p w:rsidR="009666A7" w:rsidRDefault="009666A7" w:rsidP="009666A7"/>
    <w:p w:rsidR="009666A7" w:rsidRDefault="009666A7" w:rsidP="009666A7">
      <w:r>
        <w:t>МДК 01.02.  Отпуск лекарственных препаратов и товаров аптечного ассортимента</w:t>
      </w:r>
    </w:p>
    <w:p w:rsidR="009666A7" w:rsidRDefault="009666A7" w:rsidP="009666A7"/>
    <w:p w:rsidR="009666A7" w:rsidRDefault="009666A7" w:rsidP="009666A7"/>
    <w:p w:rsidR="009666A7" w:rsidRDefault="009666A7" w:rsidP="009666A7">
      <w:r>
        <w:t xml:space="preserve"> Для специальности 33.02.01. Фармация</w:t>
      </w:r>
    </w:p>
    <w:p w:rsidR="009666A7" w:rsidRDefault="009666A7" w:rsidP="009666A7"/>
    <w:p w:rsidR="009666A7" w:rsidRDefault="009666A7" w:rsidP="009666A7">
      <w:r>
        <w:t>Тема 2.2. Психология общения и консультирование потребителей</w:t>
      </w:r>
    </w:p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>
      <w:r>
        <w:t xml:space="preserve">Занятие №14. </w:t>
      </w:r>
    </w:p>
    <w:p w:rsidR="009666A7" w:rsidRDefault="009666A7" w:rsidP="009666A7"/>
    <w:p w:rsidR="009666A7" w:rsidRDefault="009666A7" w:rsidP="009666A7">
      <w:r>
        <w:t>Фармацевтическое консультирование и психология продаж</w:t>
      </w:r>
    </w:p>
    <w:p w:rsidR="009666A7" w:rsidRDefault="009666A7" w:rsidP="009666A7">
      <w:r>
        <w:t xml:space="preserve">Характеристика покупательского поведения </w:t>
      </w:r>
    </w:p>
    <w:p w:rsidR="009666A7" w:rsidRDefault="009666A7" w:rsidP="009666A7">
      <w:r>
        <w:t xml:space="preserve"> </w:t>
      </w:r>
    </w:p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>
      <w:proofErr w:type="gramStart"/>
      <w:r>
        <w:t>Составлен</w:t>
      </w:r>
      <w:proofErr w:type="gramEnd"/>
      <w:r>
        <w:t xml:space="preserve"> преподавателями психологии</w:t>
      </w:r>
    </w:p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>
      <w:r>
        <w:t>2018  г.</w:t>
      </w:r>
    </w:p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>
      <w:r>
        <w:t>1.</w:t>
      </w:r>
      <w:r>
        <w:tab/>
        <w:t>Законспектируйте материал Приложения 1</w:t>
      </w:r>
    </w:p>
    <w:p w:rsidR="009666A7" w:rsidRDefault="009666A7" w:rsidP="009666A7">
      <w:r>
        <w:t>Приложение 1</w:t>
      </w:r>
    </w:p>
    <w:p w:rsidR="009666A7" w:rsidRDefault="009666A7" w:rsidP="009666A7"/>
    <w:p w:rsidR="009666A7" w:rsidRDefault="009666A7" w:rsidP="009666A7">
      <w:r>
        <w:t xml:space="preserve">Характеристика покупательского поведения </w:t>
      </w:r>
    </w:p>
    <w:p w:rsidR="009666A7" w:rsidRDefault="009666A7" w:rsidP="009666A7"/>
    <w:p w:rsidR="009666A7" w:rsidRDefault="009666A7" w:rsidP="009666A7">
      <w:r>
        <w:tab/>
        <w:t>Покупательское поведение - это не только действия по выбору и приобретению товаров аптечного ассортимента, но и сложный комплекс экономических, социальных, психологических, культурных факторов, воздействующих на человека до посещения аптечной организации. Эти факторы определяют цели и мотивы приобретения отдельных товаров, формы контакта с фармацевтическими специалистами, отношение к товарам и конкретной аптечной организации.</w:t>
      </w:r>
    </w:p>
    <w:p w:rsidR="009666A7" w:rsidRDefault="009666A7" w:rsidP="009666A7">
      <w:r>
        <w:tab/>
        <w:t>В целом покупательское поведение посетителей аптечных организаций (АО) не всегда поддается прогнозированию без выделения и детального изучения его отдельных характеристик.</w:t>
      </w:r>
    </w:p>
    <w:p w:rsidR="009666A7" w:rsidRDefault="009666A7" w:rsidP="009666A7">
      <w:r>
        <w:tab/>
        <w:t>Прежде всего нужно учитывать взаимодействие двух его основных составляющих: потребительское и коммуникативное поведение, которые в реальной обстановке могут противоречить друг другу.</w:t>
      </w:r>
    </w:p>
    <w:p w:rsidR="009666A7" w:rsidRDefault="009666A7" w:rsidP="009666A7">
      <w:r>
        <w:tab/>
        <w:t>Характеристики «потребительского поведения»:</w:t>
      </w:r>
    </w:p>
    <w:p w:rsidR="009666A7" w:rsidRDefault="009666A7" w:rsidP="009666A7">
      <w:r>
        <w:t>■</w:t>
      </w:r>
      <w:r>
        <w:tab/>
        <w:t xml:space="preserve"> покупочные намерения;</w:t>
      </w:r>
    </w:p>
    <w:p w:rsidR="009666A7" w:rsidRDefault="009666A7" w:rsidP="009666A7">
      <w:r>
        <w:t>■</w:t>
      </w:r>
      <w:r>
        <w:tab/>
        <w:t xml:space="preserve"> экономические характеристики посетителей;</w:t>
      </w:r>
    </w:p>
    <w:p w:rsidR="009666A7" w:rsidRDefault="009666A7" w:rsidP="009666A7">
      <w:r>
        <w:t>■</w:t>
      </w:r>
      <w:r>
        <w:tab/>
        <w:t xml:space="preserve"> социальные знания посетителей.</w:t>
      </w:r>
    </w:p>
    <w:p w:rsidR="009666A7" w:rsidRDefault="009666A7" w:rsidP="009666A7">
      <w:r>
        <w:tab/>
        <w:t>Характеристики «коммуникативного поведения»:</w:t>
      </w:r>
    </w:p>
    <w:p w:rsidR="009666A7" w:rsidRDefault="009666A7" w:rsidP="009666A7">
      <w:r>
        <w:t>■</w:t>
      </w:r>
      <w:r>
        <w:tab/>
        <w:t xml:space="preserve"> использование коммуникативных ролей;</w:t>
      </w:r>
    </w:p>
    <w:p w:rsidR="009666A7" w:rsidRDefault="009666A7" w:rsidP="009666A7">
      <w:r>
        <w:t>■</w:t>
      </w:r>
      <w:r>
        <w:tab/>
        <w:t xml:space="preserve"> фармацевтические знания;</w:t>
      </w:r>
    </w:p>
    <w:p w:rsidR="009666A7" w:rsidRDefault="009666A7" w:rsidP="009666A7">
      <w:r>
        <w:t>■</w:t>
      </w:r>
      <w:r>
        <w:tab/>
        <w:t xml:space="preserve"> навыки владения этикетными тактиками;</w:t>
      </w:r>
    </w:p>
    <w:p w:rsidR="009666A7" w:rsidRDefault="009666A7" w:rsidP="009666A7">
      <w:r>
        <w:t>■</w:t>
      </w:r>
      <w:r>
        <w:tab/>
        <w:t xml:space="preserve"> донесение до фармацевтического специалиста нужной информации;</w:t>
      </w:r>
    </w:p>
    <w:p w:rsidR="009666A7" w:rsidRDefault="009666A7" w:rsidP="009666A7">
      <w:r>
        <w:t>■</w:t>
      </w:r>
      <w:r>
        <w:tab/>
        <w:t xml:space="preserve"> использование </w:t>
      </w:r>
      <w:proofErr w:type="spellStart"/>
      <w:r>
        <w:t>манипулятивных</w:t>
      </w:r>
      <w:proofErr w:type="spellEnd"/>
      <w:r>
        <w:t xml:space="preserve"> тактик.</w:t>
      </w:r>
    </w:p>
    <w:p w:rsidR="009666A7" w:rsidRDefault="009666A7" w:rsidP="009666A7">
      <w:r>
        <w:tab/>
        <w:t>Логическая схема, характеризующая покупательское поведение посетителей АО представлена на рис. 1. и рис. 2.  Используя предложенную схему, мы предлагаем проанализировать покупательское поведение на примере группы посетителей, приобретающих товары сезонного ассортимента.</w:t>
      </w:r>
    </w:p>
    <w:p w:rsidR="009666A7" w:rsidRDefault="009666A7" w:rsidP="009666A7">
      <w:r>
        <w:tab/>
        <w:t xml:space="preserve">Несколько раз в течение года аптеки испытывают наплыв покупателей, приобретающих товары ассортимента, связанного с сезонными заболеваниями. Одна из самых больших групп - клиенты, приобретающие лекарства для лечения простудных и риновирусных заболеваний, в т. ч. вызываемых воздушно-капельными инфекциями. Эти </w:t>
      </w:r>
      <w:r>
        <w:lastRenderedPageBreak/>
        <w:t>заболевания характеризуются ежегодными сезонными подъемами, которые начинаются в предыдущем году (октябрь - декабрь) и заканчиваются в последующем (январь - апрель). Ежегодно большое число людей переносят эти заболевания и получают практику их лечения и самолечения, приобретения лекарственных препаратов и иных товаров аптечного ассортимента, знакомятся с их номенклатурой и свойствами.</w:t>
      </w:r>
    </w:p>
    <w:p w:rsidR="009666A7" w:rsidRDefault="009666A7" w:rsidP="009666A7">
      <w:r>
        <w:t xml:space="preserve"> Рис. 1. Характеристика «потребительского поведения» посетителей АО </w:t>
      </w:r>
    </w:p>
    <w:p w:rsidR="009666A7" w:rsidRDefault="009666A7" w:rsidP="009666A7"/>
    <w:p w:rsidR="009666A7" w:rsidRDefault="009666A7" w:rsidP="009666A7"/>
    <w:p w:rsidR="009666A7" w:rsidRDefault="009666A7" w:rsidP="009666A7">
      <w:r>
        <w:t xml:space="preserve">Рис. 2. Характеристика коммуникативного поведения посетителей АО </w:t>
      </w:r>
    </w:p>
    <w:p w:rsidR="009666A7" w:rsidRDefault="009666A7" w:rsidP="009666A7"/>
    <w:p w:rsidR="009666A7" w:rsidRDefault="009666A7" w:rsidP="009666A7">
      <w:r>
        <w:t xml:space="preserve"> </w:t>
      </w:r>
    </w:p>
    <w:p w:rsidR="009666A7" w:rsidRDefault="009666A7" w:rsidP="009666A7"/>
    <w:p w:rsidR="009666A7" w:rsidRDefault="009666A7" w:rsidP="009666A7"/>
    <w:p w:rsidR="009666A7" w:rsidRDefault="009666A7" w:rsidP="009666A7"/>
    <w:p w:rsidR="009666A7" w:rsidRDefault="009666A7" w:rsidP="009666A7">
      <w:r>
        <w:tab/>
        <w:t>Можно предположить, что потребительское поведение посетителей, обратившихся в АО для лечения простудных и риновирусных заболеваний, характеризуется следующими позициями.</w:t>
      </w:r>
    </w:p>
    <w:p w:rsidR="009666A7" w:rsidRDefault="009666A7" w:rsidP="009666A7">
      <w:r>
        <w:t>Потребительское поведение:</w:t>
      </w:r>
    </w:p>
    <w:p w:rsidR="009666A7" w:rsidRDefault="009666A7" w:rsidP="009666A7">
      <w:r>
        <w:t>■</w:t>
      </w:r>
      <w:r>
        <w:tab/>
        <w:t xml:space="preserve"> причина посещения аптеки - приобретение фармацевтических товаров для себя;</w:t>
      </w:r>
    </w:p>
    <w:p w:rsidR="009666A7" w:rsidRDefault="009666A7" w:rsidP="009666A7">
      <w:r>
        <w:t>■</w:t>
      </w:r>
      <w:r>
        <w:tab/>
        <w:t xml:space="preserve"> мотив покупки - лечение заболеваний;</w:t>
      </w:r>
    </w:p>
    <w:p w:rsidR="009666A7" w:rsidRDefault="009666A7" w:rsidP="009666A7">
      <w:r>
        <w:t>■</w:t>
      </w:r>
      <w:r>
        <w:tab/>
        <w:t xml:space="preserve"> вид покупки - </w:t>
      </w:r>
      <w:proofErr w:type="gramStart"/>
      <w:r>
        <w:t>запланированная</w:t>
      </w:r>
      <w:proofErr w:type="gramEnd"/>
      <w:r>
        <w:t>;</w:t>
      </w:r>
    </w:p>
    <w:p w:rsidR="009666A7" w:rsidRDefault="009666A7" w:rsidP="009666A7">
      <w:r>
        <w:t>■</w:t>
      </w:r>
      <w:r>
        <w:tab/>
        <w:t xml:space="preserve"> уровень социальных знаний - удовлетворительный;</w:t>
      </w:r>
    </w:p>
    <w:p w:rsidR="009666A7" w:rsidRDefault="009666A7" w:rsidP="009666A7">
      <w:r>
        <w:t>■</w:t>
      </w:r>
      <w:r>
        <w:tab/>
        <w:t xml:space="preserve"> уровень подверженности воздействию рекламы в СМИ - низкий. Коммуникативное поведение:</w:t>
      </w:r>
    </w:p>
    <w:p w:rsidR="009666A7" w:rsidRDefault="009666A7" w:rsidP="009666A7">
      <w:r>
        <w:t>■</w:t>
      </w:r>
      <w:r>
        <w:tab/>
        <w:t xml:space="preserve"> коммуникативные роли - «взрослый», «часто болеющий», «постоянный пользователь»;</w:t>
      </w:r>
    </w:p>
    <w:p w:rsidR="009666A7" w:rsidRDefault="009666A7" w:rsidP="009666A7">
      <w:r>
        <w:t>■        уровень фармацевтических знаний - удовлетворительный;</w:t>
      </w:r>
    </w:p>
    <w:p w:rsidR="009666A7" w:rsidRDefault="009666A7" w:rsidP="009666A7">
      <w:r>
        <w:t>■</w:t>
      </w:r>
      <w:r>
        <w:tab/>
        <w:t xml:space="preserve"> уровень владения речевым этикетом - удовлетворительный;</w:t>
      </w:r>
    </w:p>
    <w:p w:rsidR="009666A7" w:rsidRDefault="009666A7" w:rsidP="009666A7">
      <w:r>
        <w:t>■</w:t>
      </w:r>
      <w:r>
        <w:tab/>
        <w:t xml:space="preserve"> умение выразить свои потребности - хорошее.</w:t>
      </w:r>
    </w:p>
    <w:p w:rsidR="009666A7" w:rsidRDefault="009666A7" w:rsidP="009666A7">
      <w:r>
        <w:tab/>
        <w:t>Можно предположить, что покупатель сезонных товаров аптечного ассортимента не нуждается в развернутой консультации фармацевтического специалиста. Для того чтобы подтвердить или опровергнуть эту гипотезу, в г. Перми нами было зафиксировано 400 диалогов фармацевтических специалистов с посетителями, предметом которых был выбор препаратов для лечения симптомов: «боль в горле», «кашель», «насморк»; «лихорадка» и первых признаков простуды (статья Гурьяновой М.Н.). Из всех зафиксированных диалогов было отобрано 200, содержащих не менее трех пар фраз. Именно они и были подвергнуты детальному анализу.</w:t>
      </w:r>
    </w:p>
    <w:p w:rsidR="009666A7" w:rsidRDefault="009666A7" w:rsidP="009666A7">
      <w:r>
        <w:t>Анализ потребительского поведения</w:t>
      </w:r>
    </w:p>
    <w:p w:rsidR="009666A7" w:rsidRDefault="009666A7" w:rsidP="009666A7">
      <w:r>
        <w:tab/>
        <w:t xml:space="preserve">92% посетителей, обратившихся в АО, приобретали товары аптечного ассортимента для себя и 8% - для родственников. В 100% </w:t>
      </w:r>
      <w:r>
        <w:lastRenderedPageBreak/>
        <w:t>случаев тип основной покупки был запланированным. Мотивами покупок в 100% были лечение и профилактика заболеваний.</w:t>
      </w:r>
    </w:p>
    <w:p w:rsidR="009666A7" w:rsidRDefault="009666A7" w:rsidP="009666A7">
      <w:r>
        <w:tab/>
        <w:t>Проанализированы особые покупательские требования посетителей к приобретаемым товарам аптечного ассортимента. Выделены наиболее важные из них:</w:t>
      </w:r>
    </w:p>
    <w:p w:rsidR="009666A7" w:rsidRDefault="009666A7" w:rsidP="009666A7">
      <w:r>
        <w:t>- учитывают состояние здоровья – 27%,</w:t>
      </w:r>
    </w:p>
    <w:p w:rsidR="009666A7" w:rsidRDefault="009666A7" w:rsidP="009666A7">
      <w:r>
        <w:t>- могут использовать и другие члены семьи – 33%,</w:t>
      </w:r>
    </w:p>
    <w:p w:rsidR="009666A7" w:rsidRDefault="009666A7" w:rsidP="009666A7">
      <w:r>
        <w:t>- могут применяться вне дома – 13%,</w:t>
      </w:r>
    </w:p>
    <w:p w:rsidR="009666A7" w:rsidRDefault="009666A7" w:rsidP="009666A7">
      <w:r>
        <w:t>- другие требования – 27%.</w:t>
      </w:r>
    </w:p>
    <w:p w:rsidR="009666A7" w:rsidRDefault="009666A7" w:rsidP="009666A7">
      <w:r>
        <w:tab/>
        <w:t>При этом под учетом состояния здоровья посетители понимали возможность применения кормящими матерями и беременными женщинами, больными сахарным диабетом, с аномалиями развития сосудистой системы полости носа, а также привыкание к сосудосуживающим каплям при длительном их использовании.</w:t>
      </w:r>
    </w:p>
    <w:p w:rsidR="009666A7" w:rsidRDefault="009666A7" w:rsidP="009666A7">
      <w:r>
        <w:tab/>
      </w:r>
      <w:proofErr w:type="gramStart"/>
      <w:r>
        <w:t>Для определения влияния рекламы фармацевтических товаров в СМИ на запросы посетителей при приобретении товаров сезонного назначения просмотрены рекламные ролики на центральных каналах</w:t>
      </w:r>
      <w:proofErr w:type="gramEnd"/>
      <w:r>
        <w:t xml:space="preserve"> телевидения. Доля диалогов, в которых запрашивались рекламируемые в СМИ товары аптечного ассортимента, составляла в зависимости от симптома от 90 до 100%. Таким образом, посетители находились под значительным влиянием рекламы и в подавляющем числе случаев приобретали активно рекламируемые фармацевтические товары. Это позволяет говорить о стратегии «перекладывания ответственности» (на СМИ), которая характерна для коммуникативной роли «ребенок».</w:t>
      </w:r>
    </w:p>
    <w:p w:rsidR="009666A7" w:rsidRDefault="009666A7" w:rsidP="009666A7">
      <w:r>
        <w:tab/>
      </w:r>
      <w:proofErr w:type="gramStart"/>
      <w:r>
        <w:t>Доля диалогов, закончившихся покупкой фармацевтических товаров на сумму свыше 100 руб., составила 76%. В 24% диалогов зафиксированы запросы на фармацевтические товары в диапазоне от 10 до 100 руб. В т. ч. в 6,1% случаев диалоги закончились отказом от покупки, т. к. стоимость предлагаемых лекарственных препаратов безрецептурного отпуска, оказывалась слишком высокой для посетителя.</w:t>
      </w:r>
      <w:proofErr w:type="gramEnd"/>
      <w:r>
        <w:t xml:space="preserve"> В 2,5% диалогов посетители просили о скидке с суммы покупки.</w:t>
      </w:r>
    </w:p>
    <w:p w:rsidR="009666A7" w:rsidRDefault="009666A7" w:rsidP="009666A7">
      <w:r>
        <w:t>Изучение характеристик коммуникативного поведения</w:t>
      </w:r>
    </w:p>
    <w:p w:rsidR="009666A7" w:rsidRDefault="009666A7" w:rsidP="009666A7">
      <w:r>
        <w:tab/>
        <w:t>Диалоги общения посетителей с фармацевтическими специалистами содержали несколько пар фраз: 5% включали не менее чем три пары фраз, 95% содержали четыре-пять и более пар фраз, что связано с тем, что посетители поясняли симптомы заболеваний.</w:t>
      </w:r>
    </w:p>
    <w:p w:rsidR="009666A7" w:rsidRDefault="009666A7" w:rsidP="009666A7">
      <w:r>
        <w:tab/>
        <w:t>Анализ речи посетителей с позиции соблюдения правил речевого этикета показал, что большинство из них владели этикетными тактиками: 75% посетителей начинали свое общение с работником аптеки с приветствия, 76% клиентов попрощались перед уходом. В качестве приветствия использовались слова «здравствуйте» и «добрый день», в качестве прощания - «до свидания». В 70% посетители выражали благодарность за оказанную им лекарственную помощь. В случае конфликтов (11%) посетители не считали нужным принести извинения.</w:t>
      </w:r>
    </w:p>
    <w:p w:rsidR="009666A7" w:rsidRDefault="009666A7" w:rsidP="009666A7">
      <w:r>
        <w:lastRenderedPageBreak/>
        <w:tab/>
        <w:t xml:space="preserve">Оценивая «фармацевтические знания» клиентов о товарах для лечения сезонных заболеваний и навыки донесения необходимой информации, мы отметили, что только 33% посетителей правильно произносили названия фармацевтических товаров, в остальных случаях назвался симптом. </w:t>
      </w:r>
      <w:proofErr w:type="gramStart"/>
      <w:r>
        <w:t>Клиенты знали очень малое число названий фармацевтических товаров для лечения сезонных простудных заболеваний, всего 18 наименований, в т. ч. для лечения симптома «боль в горле» - 3 наименования, из них только два относятся к лекарственным препаратам (ЛП); «лихорадка» - 2 наименования ЛП; «кашель» - 4 наименования ЛП; «насморк» - 3 наименования ЛП; 6 наименований противовирусных ЛП.</w:t>
      </w:r>
      <w:proofErr w:type="gramEnd"/>
      <w:r>
        <w:t xml:space="preserve"> Посетители в общении со специалистами аптечных организаций использовали названия всего шести видов лекарственных форм. Не зарегистрировано ни одной покупки фармацевтических товаров в лекарственных формах, требующих технологических знаний для их изготовлений в домашних условиях в виде настоев и отваров.</w:t>
      </w:r>
    </w:p>
    <w:p w:rsidR="009666A7" w:rsidRDefault="009666A7" w:rsidP="009666A7">
      <w:r>
        <w:tab/>
        <w:t>При симптоме «боль в горле» посетители часто (32%) для обозначения лекарственной формы применяли названия кондитерских изделий: «конфетки» и «леденцы». Достаточно часто запрашивалось кондитерское изделие «Холле», они считали его лекарственным препаратом. При запросе кондитерского изделия «Холле» посетители никогда не уточняли противопоказания, побочные эффекты и случаи применения леденцов с осторожностью. В тоже время противопоказанием к применению этих леденцов является гиперчувствительность к его компонентам, при беременности и кормлении грудью их можно применять с осторожностью и только по предписанию врача, среди нежелательных побочных эффектов следует выделить аллергические реакции. При симптоме «насморк» в 12,0% диалогов запрашивались капли с эфирными маслами, при этом не все посетители понимали, какова цель их включения в состав препарата. Называя симптом «лихорадка», посетители при приобретении ЛП для детей запрашивали только лекарственную форму «сироп»; при покупке для взрослых предпочтение отдавали Аспирину и Парацетамолу в лекарственной форме «таблетки».</w:t>
      </w:r>
      <w:r>
        <w:tab/>
        <w:t>При</w:t>
      </w:r>
      <w:r>
        <w:tab/>
        <w:t>симптоме «простуда» запрашивались противовирусные препараты или «порошки от первых признаков простуды». При симптоме «кашель» в 80% диалогов - лекарственную форму «сироп».</w:t>
      </w:r>
    </w:p>
    <w:p w:rsidR="009666A7" w:rsidRDefault="009666A7" w:rsidP="009666A7">
      <w:r>
        <w:tab/>
        <w:t xml:space="preserve">Такое коммуникативное поведение посетителей характерно для </w:t>
      </w:r>
      <w:proofErr w:type="spellStart"/>
      <w:r>
        <w:t>статусно</w:t>
      </w:r>
      <w:proofErr w:type="spellEnd"/>
      <w:r>
        <w:t>-ролевого состояния «ребенок», типа больного «впервые заболевший» и типа потребителя «новичок», т. к. посетителями использовалась стратегия «перекладывание ответственности», в данном случае на фармацевтического специалиста.</w:t>
      </w:r>
    </w:p>
    <w:p w:rsidR="009666A7" w:rsidRDefault="009666A7" w:rsidP="009666A7">
      <w:r>
        <w:tab/>
        <w:t xml:space="preserve">В 8% диалогов посетители применяли три вида </w:t>
      </w:r>
      <w:proofErr w:type="spellStart"/>
      <w:r>
        <w:t>манипулятивных</w:t>
      </w:r>
      <w:proofErr w:type="spellEnd"/>
      <w:r>
        <w:t xml:space="preserve"> тактик: «выступление в роли эксперта» использовалось для вызывания уважения к себе как к специалисту в данной области; «демонстрация превосходства» - для привлечения внимания к себе, «жертва» - для получения скидки.</w:t>
      </w:r>
    </w:p>
    <w:p w:rsidR="009666A7" w:rsidRDefault="009666A7" w:rsidP="009666A7">
      <w:r>
        <w:lastRenderedPageBreak/>
        <w:tab/>
        <w:t>Суммируем результаты</w:t>
      </w:r>
    </w:p>
    <w:p w:rsidR="009666A7" w:rsidRDefault="009666A7" w:rsidP="009666A7">
      <w:r>
        <w:tab/>
        <w:t>Проведенный по предложенной схеме анализ позволил выявить следующие характеристики покупательского поведения посетителя, приобретающего сезонные товары.</w:t>
      </w:r>
    </w:p>
    <w:p w:rsidR="009666A7" w:rsidRDefault="009666A7" w:rsidP="009666A7">
      <w:r>
        <w:tab/>
        <w:t>С позиции потребительского поведения: цель обращения в аптеку - покупка фармацевтических товаров для себя или родственников; тип покупки - запланированная; мотивы покупок - лечение или профилактика; возможность семейного потребления приобретаемого фармацевтического товара, забота о своем здоровье или здоровье родственников; уровень платежеспособности - высокий возможность лечиться и вне дома; уровень фармацевтических знаний - низкий; уровень социальных знаний - низкий, незначительная часть посетителей знала о возможности получения скидок.</w:t>
      </w:r>
    </w:p>
    <w:p w:rsidR="009666A7" w:rsidRDefault="009666A7" w:rsidP="009666A7">
      <w:r>
        <w:tab/>
        <w:t xml:space="preserve">С позиции коммуникативного поведения: уровень владения этикетными тактиками общения - удовлетворительный; использование коммуникативных ролей «ребенок» и «впервые заболевший», проявление статуса потребителя «новичок», уровень навыка донесения информации - неудовлетворительный; незначительное число посетителей использует </w:t>
      </w:r>
      <w:proofErr w:type="spellStart"/>
      <w:r>
        <w:t>манипулятивные</w:t>
      </w:r>
      <w:proofErr w:type="spellEnd"/>
      <w:r>
        <w:t xml:space="preserve"> тактики в общении.</w:t>
      </w:r>
    </w:p>
    <w:p w:rsidR="009666A7" w:rsidRDefault="009666A7" w:rsidP="009666A7">
      <w:r>
        <w:tab/>
        <w:t>Такие клиенты нуждаются в обязательной консультации фармацевтического специалиста.</w:t>
      </w:r>
    </w:p>
    <w:p w:rsidR="00FE569B" w:rsidRPr="000106BA" w:rsidRDefault="00FE569B" w:rsidP="000106BA">
      <w:bookmarkStart w:id="0" w:name="_GoBack"/>
      <w:bookmarkEnd w:id="0"/>
    </w:p>
    <w:sectPr w:rsidR="00FE569B" w:rsidRPr="000106BA" w:rsidSect="00FA3C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65A"/>
    <w:multiLevelType w:val="multilevel"/>
    <w:tmpl w:val="036C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E3E8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0216B0"/>
    <w:multiLevelType w:val="hybridMultilevel"/>
    <w:tmpl w:val="0ED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2866"/>
    <w:multiLevelType w:val="multilevel"/>
    <w:tmpl w:val="297C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5ADC"/>
    <w:multiLevelType w:val="multilevel"/>
    <w:tmpl w:val="C8E8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23F35"/>
    <w:multiLevelType w:val="multilevel"/>
    <w:tmpl w:val="145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114D8"/>
    <w:multiLevelType w:val="hybridMultilevel"/>
    <w:tmpl w:val="C96A6C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D5FC4"/>
    <w:multiLevelType w:val="multilevel"/>
    <w:tmpl w:val="7576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57364"/>
    <w:multiLevelType w:val="hybridMultilevel"/>
    <w:tmpl w:val="D2EE7AD4"/>
    <w:lvl w:ilvl="0" w:tplc="76E82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AA13C7"/>
    <w:multiLevelType w:val="hybridMultilevel"/>
    <w:tmpl w:val="B72CC53A"/>
    <w:lvl w:ilvl="0" w:tplc="696836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BA214F"/>
    <w:multiLevelType w:val="multilevel"/>
    <w:tmpl w:val="A1A2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C53CFD"/>
    <w:multiLevelType w:val="hybridMultilevel"/>
    <w:tmpl w:val="0DA487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44A4C"/>
    <w:multiLevelType w:val="hybridMultilevel"/>
    <w:tmpl w:val="02B2B3B8"/>
    <w:lvl w:ilvl="0" w:tplc="7ED078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1DED36EC"/>
    <w:multiLevelType w:val="singleLevel"/>
    <w:tmpl w:val="8462356C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15">
    <w:nsid w:val="1EF723C5"/>
    <w:multiLevelType w:val="singleLevel"/>
    <w:tmpl w:val="91C6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0941619"/>
    <w:multiLevelType w:val="multilevel"/>
    <w:tmpl w:val="129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87592"/>
    <w:multiLevelType w:val="multilevel"/>
    <w:tmpl w:val="4D14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8D6B49"/>
    <w:multiLevelType w:val="multilevel"/>
    <w:tmpl w:val="1DD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87713E"/>
    <w:multiLevelType w:val="multilevel"/>
    <w:tmpl w:val="3FB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B5B48"/>
    <w:multiLevelType w:val="singleLevel"/>
    <w:tmpl w:val="3C98F71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21">
    <w:nsid w:val="2B2146E4"/>
    <w:multiLevelType w:val="hybridMultilevel"/>
    <w:tmpl w:val="578E6726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2">
    <w:nsid w:val="2DFA7B6F"/>
    <w:multiLevelType w:val="hybridMultilevel"/>
    <w:tmpl w:val="74D80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6B28AC"/>
    <w:multiLevelType w:val="singleLevel"/>
    <w:tmpl w:val="2CA4D7C4"/>
    <w:lvl w:ilvl="0">
      <w:start w:val="1"/>
      <w:numFmt w:val="decimal"/>
      <w:lvlText w:val=""/>
      <w:lvlJc w:val="left"/>
      <w:pPr>
        <w:tabs>
          <w:tab w:val="num" w:pos="57"/>
        </w:tabs>
        <w:ind w:left="57" w:hanging="360"/>
      </w:pPr>
      <w:rPr>
        <w:rFonts w:hint="default"/>
      </w:rPr>
    </w:lvl>
  </w:abstractNum>
  <w:abstractNum w:abstractNumId="24">
    <w:nsid w:val="34D331B5"/>
    <w:multiLevelType w:val="singleLevel"/>
    <w:tmpl w:val="B68A84FC"/>
    <w:lvl w:ilvl="0">
      <w:start w:val="1"/>
      <w:numFmt w:val="decimal"/>
      <w:lvlText w:val="%1."/>
      <w:lvlJc w:val="left"/>
      <w:pPr>
        <w:tabs>
          <w:tab w:val="num" w:pos="1367"/>
        </w:tabs>
        <w:ind w:left="1367" w:hanging="516"/>
      </w:pPr>
      <w:rPr>
        <w:rFonts w:hint="default"/>
      </w:rPr>
    </w:lvl>
  </w:abstractNum>
  <w:abstractNum w:abstractNumId="25">
    <w:nsid w:val="368D7720"/>
    <w:multiLevelType w:val="hybridMultilevel"/>
    <w:tmpl w:val="BFB6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386584"/>
    <w:multiLevelType w:val="hybridMultilevel"/>
    <w:tmpl w:val="1C9E45A2"/>
    <w:lvl w:ilvl="0" w:tplc="9F3C3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64752"/>
    <w:multiLevelType w:val="hybridMultilevel"/>
    <w:tmpl w:val="A2D8DC74"/>
    <w:lvl w:ilvl="0" w:tplc="11728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AF65BD"/>
    <w:multiLevelType w:val="hybridMultilevel"/>
    <w:tmpl w:val="947A749C"/>
    <w:lvl w:ilvl="0" w:tplc="ACE07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B444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5CF498C"/>
    <w:multiLevelType w:val="hybridMultilevel"/>
    <w:tmpl w:val="955A48A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5161A2"/>
    <w:multiLevelType w:val="hybridMultilevel"/>
    <w:tmpl w:val="B498D23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D6BC9"/>
    <w:multiLevelType w:val="hybridMultilevel"/>
    <w:tmpl w:val="8EBC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D2B40"/>
    <w:multiLevelType w:val="multilevel"/>
    <w:tmpl w:val="CD04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360615"/>
    <w:multiLevelType w:val="hybridMultilevel"/>
    <w:tmpl w:val="486A9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191E66"/>
    <w:multiLevelType w:val="multilevel"/>
    <w:tmpl w:val="715A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0A5163"/>
    <w:multiLevelType w:val="hybridMultilevel"/>
    <w:tmpl w:val="F32C605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E08E3"/>
    <w:multiLevelType w:val="multilevel"/>
    <w:tmpl w:val="5A4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F21E63"/>
    <w:multiLevelType w:val="multilevel"/>
    <w:tmpl w:val="CB0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377D28"/>
    <w:multiLevelType w:val="hybridMultilevel"/>
    <w:tmpl w:val="F00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9666F"/>
    <w:multiLevelType w:val="hybridMultilevel"/>
    <w:tmpl w:val="20861A9A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9677A"/>
    <w:multiLevelType w:val="hybridMultilevel"/>
    <w:tmpl w:val="9FF89158"/>
    <w:lvl w:ilvl="0" w:tplc="9AB4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41084C"/>
    <w:multiLevelType w:val="hybridMultilevel"/>
    <w:tmpl w:val="E1A4D03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76EEC"/>
    <w:multiLevelType w:val="hybridMultilevel"/>
    <w:tmpl w:val="0A7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60630"/>
    <w:multiLevelType w:val="singleLevel"/>
    <w:tmpl w:val="444EEE5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28"/>
  </w:num>
  <w:num w:numId="5">
    <w:abstractNumId w:val="25"/>
  </w:num>
  <w:num w:numId="6">
    <w:abstractNumId w:val="22"/>
  </w:num>
  <w:num w:numId="7">
    <w:abstractNumId w:val="23"/>
  </w:num>
  <w:num w:numId="8">
    <w:abstractNumId w:val="41"/>
  </w:num>
  <w:num w:numId="9">
    <w:abstractNumId w:val="27"/>
  </w:num>
  <w:num w:numId="10">
    <w:abstractNumId w:val="44"/>
  </w:num>
  <w:num w:numId="11">
    <w:abstractNumId w:val="29"/>
  </w:num>
  <w:num w:numId="12">
    <w:abstractNumId w:val="42"/>
  </w:num>
  <w:num w:numId="13">
    <w:abstractNumId w:val="6"/>
  </w:num>
  <w:num w:numId="14">
    <w:abstractNumId w:val="32"/>
  </w:num>
  <w:num w:numId="15">
    <w:abstractNumId w:val="33"/>
  </w:num>
  <w:num w:numId="16">
    <w:abstractNumId w:val="12"/>
  </w:num>
  <w:num w:numId="17">
    <w:abstractNumId w:val="38"/>
  </w:num>
  <w:num w:numId="18">
    <w:abstractNumId w:val="10"/>
  </w:num>
  <w:num w:numId="19">
    <w:abstractNumId w:val="9"/>
  </w:num>
  <w:num w:numId="20">
    <w:abstractNumId w:val="15"/>
  </w:num>
  <w:num w:numId="21">
    <w:abstractNumId w:val="24"/>
  </w:num>
  <w:num w:numId="22">
    <w:abstractNumId w:val="1"/>
  </w:num>
  <w:num w:numId="23">
    <w:abstractNumId w:val="31"/>
  </w:num>
  <w:num w:numId="24">
    <w:abstractNumId w:val="7"/>
  </w:num>
  <w:num w:numId="25">
    <w:abstractNumId w:val="20"/>
  </w:num>
  <w:num w:numId="26">
    <w:abstractNumId w:val="14"/>
  </w:num>
  <w:num w:numId="27">
    <w:abstractNumId w:val="46"/>
  </w:num>
  <w:num w:numId="28">
    <w:abstractNumId w:val="13"/>
  </w:num>
  <w:num w:numId="29">
    <w:abstractNumId w:val="16"/>
  </w:num>
  <w:num w:numId="30">
    <w:abstractNumId w:val="0"/>
  </w:num>
  <w:num w:numId="31">
    <w:abstractNumId w:val="8"/>
  </w:num>
  <w:num w:numId="32">
    <w:abstractNumId w:val="35"/>
  </w:num>
  <w:num w:numId="33">
    <w:abstractNumId w:val="37"/>
  </w:num>
  <w:num w:numId="34">
    <w:abstractNumId w:val="40"/>
  </w:num>
  <w:num w:numId="35">
    <w:abstractNumId w:val="39"/>
  </w:num>
  <w:num w:numId="36">
    <w:abstractNumId w:val="19"/>
  </w:num>
  <w:num w:numId="37">
    <w:abstractNumId w:val="18"/>
  </w:num>
  <w:num w:numId="38">
    <w:abstractNumId w:val="17"/>
  </w:num>
  <w:num w:numId="39">
    <w:abstractNumId w:val="5"/>
  </w:num>
  <w:num w:numId="40">
    <w:abstractNumId w:val="3"/>
  </w:num>
  <w:num w:numId="41">
    <w:abstractNumId w:val="2"/>
  </w:num>
  <w:num w:numId="42">
    <w:abstractNumId w:val="11"/>
  </w:num>
  <w:num w:numId="43">
    <w:abstractNumId w:val="4"/>
  </w:num>
  <w:num w:numId="44">
    <w:abstractNumId w:val="34"/>
  </w:num>
  <w:num w:numId="45">
    <w:abstractNumId w:val="45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106BA"/>
    <w:rsid w:val="000A3147"/>
    <w:rsid w:val="00197F82"/>
    <w:rsid w:val="00232E8B"/>
    <w:rsid w:val="00490804"/>
    <w:rsid w:val="00546B56"/>
    <w:rsid w:val="0075124E"/>
    <w:rsid w:val="00871B28"/>
    <w:rsid w:val="009666A7"/>
    <w:rsid w:val="009744DE"/>
    <w:rsid w:val="00C75402"/>
    <w:rsid w:val="00E96C93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0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04"/>
    <w:pPr>
      <w:ind w:left="720"/>
      <w:contextualSpacing/>
    </w:pPr>
  </w:style>
  <w:style w:type="character" w:styleId="a6">
    <w:name w:val="Strong"/>
    <w:uiPriority w:val="22"/>
    <w:qFormat/>
    <w:rsid w:val="00490804"/>
    <w:rPr>
      <w:b/>
      <w:bCs/>
    </w:rPr>
  </w:style>
  <w:style w:type="character" w:customStyle="1" w:styleId="21">
    <w:name w:val="Основной текст 2 Знак"/>
    <w:link w:val="22"/>
    <w:rsid w:val="0049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490804"/>
    <w:pPr>
      <w:jc w:val="both"/>
    </w:pPr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90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5">
    <w:name w:val="FR5"/>
    <w:rsid w:val="0049080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  <w:style w:type="paragraph" w:styleId="a7">
    <w:name w:val="Normal (Web)"/>
    <w:basedOn w:val="a"/>
    <w:uiPriority w:val="99"/>
    <w:unhideWhenUsed/>
    <w:rsid w:val="004908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490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4</cp:revision>
  <dcterms:created xsi:type="dcterms:W3CDTF">2020-02-15T04:52:00Z</dcterms:created>
  <dcterms:modified xsi:type="dcterms:W3CDTF">2020-02-15T04:56:00Z</dcterms:modified>
</cp:coreProperties>
</file>